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057028" w14:textId="2EAC7664" w:rsidR="00AC284A" w:rsidRDefault="00AC284A" w:rsidP="00AC284A">
      <w:pPr>
        <w:spacing w:after="0" w:line="240" w:lineRule="auto"/>
        <w:jc w:val="center"/>
        <w:rPr>
          <w:rFonts w:ascii="Lato" w:eastAsia="Calibri" w:hAnsi="Lato" w:cs="Times New Roman"/>
          <w:b/>
          <w:color w:val="FF0000"/>
          <w:sz w:val="20"/>
          <w:szCs w:val="20"/>
        </w:rPr>
      </w:pPr>
      <w:r w:rsidRPr="001D4FFE">
        <w:rPr>
          <w:rFonts w:ascii="Lato" w:eastAsia="Calibri" w:hAnsi="Lato" w:cs="Times New Roman"/>
          <w:b/>
          <w:color w:val="FF0000"/>
          <w:sz w:val="20"/>
          <w:szCs w:val="20"/>
        </w:rPr>
        <w:t>Version accessible non opposable</w:t>
      </w:r>
    </w:p>
    <w:p w14:paraId="29469539" w14:textId="77777777" w:rsidR="00AC284A" w:rsidRPr="001D4FFE" w:rsidRDefault="00AC284A" w:rsidP="00AC284A">
      <w:pPr>
        <w:spacing w:after="0" w:line="240" w:lineRule="auto"/>
        <w:jc w:val="center"/>
        <w:rPr>
          <w:rFonts w:ascii="Lato" w:eastAsia="Calibri" w:hAnsi="Lato" w:cs="Times New Roman"/>
          <w:b/>
          <w:color w:val="FF0000"/>
          <w:sz w:val="20"/>
          <w:szCs w:val="20"/>
        </w:rPr>
      </w:pPr>
      <w:bookmarkStart w:id="0" w:name="_GoBack"/>
      <w:bookmarkEnd w:id="0"/>
    </w:p>
    <w:p w14:paraId="1EAFD4F0" w14:textId="1B873BA7" w:rsidR="00D37A55" w:rsidRPr="00C24ADC" w:rsidRDefault="00015009" w:rsidP="00D37A55">
      <w:pPr>
        <w:pBdr>
          <w:top w:val="single" w:sz="4" w:space="0" w:color="auto"/>
          <w:left w:val="single" w:sz="4" w:space="1" w:color="auto"/>
          <w:bottom w:val="single" w:sz="4" w:space="1" w:color="auto"/>
          <w:right w:val="single" w:sz="4" w:space="1" w:color="auto"/>
        </w:pBdr>
        <w:spacing w:after="0" w:line="240" w:lineRule="auto"/>
        <w:jc w:val="center"/>
        <w:rPr>
          <w:rFonts w:ascii="Lato" w:eastAsia="Calibri" w:hAnsi="Lato" w:cs="Times New Roman"/>
          <w:b/>
          <w:sz w:val="20"/>
          <w:szCs w:val="20"/>
        </w:rPr>
      </w:pPr>
      <w:r>
        <w:rPr>
          <w:rFonts w:ascii="Lato" w:eastAsia="Calibri" w:hAnsi="Lato" w:cs="Times New Roman"/>
          <w:b/>
          <w:sz w:val="20"/>
          <w:szCs w:val="20"/>
        </w:rPr>
        <w:t>DELIBERATION CA N° 202</w:t>
      </w:r>
      <w:r w:rsidR="00953E09">
        <w:rPr>
          <w:rFonts w:ascii="Lato" w:eastAsia="Calibri" w:hAnsi="Lato" w:cs="Times New Roman"/>
          <w:b/>
          <w:sz w:val="20"/>
          <w:szCs w:val="20"/>
        </w:rPr>
        <w:t>5</w:t>
      </w:r>
      <w:r w:rsidR="006B11C1">
        <w:rPr>
          <w:rFonts w:ascii="Lato" w:eastAsia="Calibri" w:hAnsi="Lato" w:cs="Times New Roman"/>
          <w:b/>
          <w:sz w:val="20"/>
          <w:szCs w:val="20"/>
        </w:rPr>
        <w:t>-</w:t>
      </w:r>
      <w:r w:rsidR="00254147">
        <w:rPr>
          <w:rFonts w:ascii="Lato" w:eastAsia="Calibri" w:hAnsi="Lato" w:cs="Times New Roman"/>
          <w:b/>
          <w:sz w:val="20"/>
          <w:szCs w:val="20"/>
        </w:rPr>
        <w:t>18</w:t>
      </w:r>
    </w:p>
    <w:p w14:paraId="5A88AE36" w14:textId="77777777" w:rsidR="00D37A55" w:rsidRPr="00C24ADC" w:rsidRDefault="00D37A55" w:rsidP="00D37A55">
      <w:pPr>
        <w:pBdr>
          <w:top w:val="single" w:sz="4" w:space="0" w:color="auto"/>
          <w:left w:val="single" w:sz="4" w:space="1" w:color="auto"/>
          <w:bottom w:val="single" w:sz="4" w:space="1" w:color="auto"/>
          <w:right w:val="single" w:sz="4" w:space="1" w:color="auto"/>
        </w:pBdr>
        <w:spacing w:after="0" w:line="240" w:lineRule="auto"/>
        <w:jc w:val="center"/>
        <w:rPr>
          <w:rFonts w:ascii="Lato" w:eastAsia="Calibri" w:hAnsi="Lato" w:cs="Times New Roman"/>
          <w:b/>
          <w:sz w:val="20"/>
          <w:szCs w:val="20"/>
        </w:rPr>
      </w:pPr>
      <w:r w:rsidRPr="00C24ADC">
        <w:rPr>
          <w:rFonts w:ascii="Lato" w:eastAsia="Calibri" w:hAnsi="Lato" w:cs="Times New Roman"/>
          <w:b/>
          <w:sz w:val="20"/>
          <w:szCs w:val="20"/>
        </w:rPr>
        <w:t>AGENCE DEPARTEMENTALE AVEYRON INGENIERIE-Impasse du Cimetière-12000 RODEZ</w:t>
      </w:r>
    </w:p>
    <w:p w14:paraId="48904235" w14:textId="0ECE1071" w:rsidR="00EC35EB" w:rsidRDefault="00EC35EB" w:rsidP="00720DBC">
      <w:pPr>
        <w:spacing w:after="0" w:line="240" w:lineRule="auto"/>
        <w:jc w:val="both"/>
        <w:rPr>
          <w:rFonts w:ascii="Lato" w:hAnsi="Lato" w:cs="Arial"/>
          <w:color w:val="FF0000"/>
          <w:sz w:val="20"/>
          <w:szCs w:val="20"/>
        </w:rPr>
      </w:pPr>
    </w:p>
    <w:p w14:paraId="125974B4" w14:textId="77777777" w:rsidR="002D5CC8" w:rsidRDefault="002D5CC8" w:rsidP="00720DBC">
      <w:pPr>
        <w:spacing w:after="0" w:line="240" w:lineRule="auto"/>
        <w:jc w:val="both"/>
        <w:rPr>
          <w:rFonts w:ascii="Lato" w:hAnsi="Lato" w:cs="Arial"/>
          <w:color w:val="FF0000"/>
          <w:sz w:val="20"/>
          <w:szCs w:val="20"/>
        </w:rPr>
      </w:pPr>
    </w:p>
    <w:p w14:paraId="6148B701" w14:textId="77777777" w:rsidR="00915DA7" w:rsidRPr="00C24ADC" w:rsidRDefault="00915DA7" w:rsidP="00915DA7">
      <w:pPr>
        <w:spacing w:after="0" w:line="240" w:lineRule="auto"/>
        <w:jc w:val="both"/>
        <w:rPr>
          <w:rFonts w:ascii="Lato" w:hAnsi="Lato" w:cs="Arial"/>
          <w:color w:val="FF0000"/>
          <w:sz w:val="20"/>
          <w:szCs w:val="20"/>
        </w:rPr>
      </w:pPr>
    </w:p>
    <w:p w14:paraId="7112AEC4" w14:textId="77777777" w:rsidR="002D5CC8" w:rsidRDefault="002D5CC8" w:rsidP="002D5CC8">
      <w:pPr>
        <w:spacing w:after="0" w:line="240" w:lineRule="auto"/>
        <w:jc w:val="center"/>
        <w:rPr>
          <w:rFonts w:ascii="Lato" w:hAnsi="Lato"/>
          <w:b/>
          <w:sz w:val="20"/>
          <w:szCs w:val="20"/>
        </w:rPr>
      </w:pPr>
      <w:r>
        <w:rPr>
          <w:rFonts w:ascii="Lato" w:hAnsi="Lato"/>
          <w:b/>
          <w:sz w:val="20"/>
          <w:szCs w:val="20"/>
        </w:rPr>
        <w:t>Conseil d’Administration du 4 novembre 2025</w:t>
      </w:r>
    </w:p>
    <w:p w14:paraId="74C7843E" w14:textId="77777777" w:rsidR="002D5CC8" w:rsidRDefault="002D5CC8" w:rsidP="002D5CC8">
      <w:pPr>
        <w:spacing w:after="0" w:line="240" w:lineRule="auto"/>
        <w:jc w:val="center"/>
        <w:rPr>
          <w:rFonts w:ascii="Lato" w:hAnsi="Lato"/>
          <w:b/>
          <w:sz w:val="20"/>
          <w:szCs w:val="20"/>
        </w:rPr>
      </w:pPr>
    </w:p>
    <w:p w14:paraId="25294638" w14:textId="77777777" w:rsidR="002D5CC8" w:rsidRDefault="002D5CC8" w:rsidP="002D5CC8">
      <w:pPr>
        <w:spacing w:after="0" w:line="240" w:lineRule="auto"/>
        <w:jc w:val="center"/>
        <w:rPr>
          <w:rFonts w:ascii="Lato" w:hAnsi="Lato"/>
          <w:b/>
          <w:sz w:val="20"/>
          <w:szCs w:val="20"/>
        </w:rPr>
      </w:pPr>
    </w:p>
    <w:p w14:paraId="3B77AA63" w14:textId="77777777" w:rsidR="002D5CC8" w:rsidRDefault="002D5CC8" w:rsidP="002D5CC8">
      <w:pPr>
        <w:spacing w:after="0" w:line="240" w:lineRule="auto"/>
        <w:jc w:val="center"/>
        <w:rPr>
          <w:rFonts w:ascii="Lato" w:hAnsi="Lato"/>
          <w:b/>
          <w:sz w:val="20"/>
          <w:szCs w:val="20"/>
        </w:rPr>
      </w:pPr>
    </w:p>
    <w:p w14:paraId="78D05BD9" w14:textId="77777777" w:rsidR="002D5CC8" w:rsidRDefault="002D5CC8" w:rsidP="002D5CC8">
      <w:pPr>
        <w:spacing w:after="0" w:line="240" w:lineRule="auto"/>
        <w:jc w:val="both"/>
        <w:rPr>
          <w:rFonts w:ascii="Lato" w:hAnsi="Lato"/>
          <w:sz w:val="20"/>
          <w:szCs w:val="20"/>
        </w:rPr>
      </w:pPr>
      <w:r>
        <w:rPr>
          <w:rFonts w:ascii="Lato" w:hAnsi="Lato"/>
          <w:sz w:val="20"/>
          <w:szCs w:val="20"/>
        </w:rPr>
        <w:t xml:space="preserve">L’an 2025, le 4 novembre à 14h15, le Conseil d’Administration de l’Agence Départementale Aveyron Ingénierie, s’est réuni à la salle d’animation de Baraqueville, sous la présidence de Monsieur Arnaud VIALA, Président de l’Agence Départementale. </w:t>
      </w:r>
    </w:p>
    <w:p w14:paraId="6C608366" w14:textId="77777777" w:rsidR="002D5CC8" w:rsidRDefault="002D5CC8" w:rsidP="002D5CC8">
      <w:pPr>
        <w:spacing w:after="0" w:line="240" w:lineRule="auto"/>
        <w:jc w:val="both"/>
        <w:rPr>
          <w:rFonts w:ascii="Lato" w:eastAsia="Calibri" w:hAnsi="Lato" w:cs="Times New Roman"/>
          <w:color w:val="FF0000"/>
          <w:sz w:val="20"/>
          <w:szCs w:val="20"/>
        </w:rPr>
      </w:pPr>
    </w:p>
    <w:p w14:paraId="4D9DCBBA" w14:textId="77777777" w:rsidR="002D5CC8" w:rsidRDefault="002D5CC8" w:rsidP="002D5CC8">
      <w:pPr>
        <w:spacing w:after="0" w:line="240" w:lineRule="auto"/>
        <w:jc w:val="both"/>
        <w:rPr>
          <w:rFonts w:ascii="Lato" w:hAnsi="Lato" w:cs="Arial"/>
          <w:sz w:val="20"/>
          <w:szCs w:val="20"/>
        </w:rPr>
      </w:pPr>
      <w:r>
        <w:rPr>
          <w:rFonts w:ascii="Lato" w:hAnsi="Lato"/>
          <w:sz w:val="20"/>
          <w:szCs w:val="20"/>
        </w:rPr>
        <w:t xml:space="preserve">19 membres étaient présents : M. Arnaud VIALA, </w:t>
      </w:r>
      <w:r>
        <w:rPr>
          <w:rFonts w:ascii="Lato" w:hAnsi="Lato" w:cs="Arial"/>
          <w:sz w:val="20"/>
          <w:szCs w:val="20"/>
        </w:rPr>
        <w:t xml:space="preserve">Mme Annie CAZARD, </w:t>
      </w:r>
      <w:r>
        <w:rPr>
          <w:rFonts w:ascii="Lato" w:hAnsi="Lato"/>
          <w:sz w:val="20"/>
          <w:szCs w:val="20"/>
        </w:rPr>
        <w:t xml:space="preserve">M. André AT, </w:t>
      </w:r>
      <w:r>
        <w:rPr>
          <w:rFonts w:ascii="Lato" w:hAnsi="Lato" w:cs="Arial"/>
          <w:sz w:val="20"/>
          <w:szCs w:val="20"/>
        </w:rPr>
        <w:t>Mme Virginie FIRMIN, Mme Michèle BUESSINGER, M. Serge JULIEN, M. Christophe LABORIE, Mme Christine PRESNE, Mme Gisèle RIGAL, M. Jean-Marc CALVET, M. Jean-Louis GRIMAL, M. André BORIES, M. Yves REGOURD, M. Jean-Marie LACOMBE, M. Jacques BARBEZANGE, M. Pierre PLAGNARD, Jean-Eudes LE MEIGNEN, Jacques MOLIERES, M. Jean-Luc CALMELLY.</w:t>
      </w:r>
    </w:p>
    <w:p w14:paraId="399D7929" w14:textId="77777777" w:rsidR="002D5CC8" w:rsidRDefault="002D5CC8" w:rsidP="002D5CC8">
      <w:pPr>
        <w:spacing w:after="0" w:line="240" w:lineRule="auto"/>
        <w:jc w:val="both"/>
        <w:rPr>
          <w:rFonts w:ascii="Lato" w:hAnsi="Lato" w:cs="Arial"/>
          <w:sz w:val="20"/>
          <w:szCs w:val="20"/>
        </w:rPr>
      </w:pPr>
    </w:p>
    <w:p w14:paraId="693DE485" w14:textId="77777777" w:rsidR="002D5CC8" w:rsidRDefault="002D5CC8" w:rsidP="002D5CC8">
      <w:pPr>
        <w:spacing w:after="0" w:line="240" w:lineRule="auto"/>
        <w:jc w:val="both"/>
        <w:rPr>
          <w:rFonts w:ascii="Lato" w:hAnsi="Lato" w:cs="Arial"/>
          <w:sz w:val="20"/>
          <w:szCs w:val="20"/>
        </w:rPr>
      </w:pPr>
      <w:r>
        <w:rPr>
          <w:rFonts w:ascii="Lato" w:hAnsi="Lato" w:cs="Arial"/>
          <w:sz w:val="20"/>
          <w:szCs w:val="20"/>
        </w:rPr>
        <w:t xml:space="preserve">2 membres avaient donné pouvoir : Mme Magali BESSAOU à M. Jean-Luc CALMELLY, M. Christian TIEULIE à Mme Michèle BUESSINGER </w:t>
      </w:r>
    </w:p>
    <w:p w14:paraId="0674BF3A" w14:textId="77777777" w:rsidR="002D5CC8" w:rsidRDefault="002D5CC8" w:rsidP="002D5CC8">
      <w:pPr>
        <w:spacing w:after="0" w:line="240" w:lineRule="auto"/>
        <w:jc w:val="both"/>
        <w:rPr>
          <w:rFonts w:ascii="Lato" w:hAnsi="Lato" w:cs="Arial"/>
          <w:sz w:val="20"/>
          <w:szCs w:val="20"/>
        </w:rPr>
      </w:pPr>
    </w:p>
    <w:p w14:paraId="47D8BFAE" w14:textId="613E451C" w:rsidR="002D5CC8" w:rsidRDefault="002D5CC8" w:rsidP="002D5CC8">
      <w:pPr>
        <w:spacing w:after="0" w:line="240" w:lineRule="auto"/>
        <w:jc w:val="both"/>
        <w:rPr>
          <w:rFonts w:ascii="Lato" w:hAnsi="Lato" w:cs="Arial"/>
          <w:sz w:val="20"/>
          <w:szCs w:val="20"/>
        </w:rPr>
      </w:pPr>
      <w:r>
        <w:rPr>
          <w:rFonts w:ascii="Lato" w:hAnsi="Lato" w:cs="Arial"/>
          <w:sz w:val="20"/>
          <w:szCs w:val="20"/>
        </w:rPr>
        <w:t>7 membres étaient absents et excusés : Mme Valérie ABADIE-ROQUES ; Mme Francine LAFON, M. Alain DELMAS, Mme Hélène RIVIERE, M. Jean-Pierre MASBOU, M. Michel CAUSSE, Mme Geneviève GASQ-BARES.</w:t>
      </w:r>
    </w:p>
    <w:p w14:paraId="2CEE2747" w14:textId="47659C0B" w:rsidR="002D5CC8" w:rsidRDefault="002D5CC8" w:rsidP="002D5CC8">
      <w:pPr>
        <w:spacing w:after="0" w:line="240" w:lineRule="auto"/>
        <w:jc w:val="both"/>
        <w:rPr>
          <w:rFonts w:ascii="Lato" w:hAnsi="Lato" w:cs="Arial"/>
          <w:sz w:val="20"/>
          <w:szCs w:val="20"/>
        </w:rPr>
      </w:pPr>
    </w:p>
    <w:p w14:paraId="20203641" w14:textId="77777777" w:rsidR="002D5CC8" w:rsidRDefault="002D5CC8" w:rsidP="002D5CC8">
      <w:pPr>
        <w:spacing w:after="0" w:line="240" w:lineRule="auto"/>
        <w:jc w:val="both"/>
        <w:rPr>
          <w:rFonts w:ascii="Lato" w:hAnsi="Lato" w:cs="Arial"/>
          <w:sz w:val="20"/>
          <w:szCs w:val="20"/>
        </w:rPr>
      </w:pPr>
    </w:p>
    <w:p w14:paraId="576F4AB3" w14:textId="77777777" w:rsidR="00915DA7" w:rsidRPr="00C24ADC" w:rsidRDefault="00915DA7" w:rsidP="00D37A55">
      <w:pPr>
        <w:spacing w:after="0" w:line="240" w:lineRule="auto"/>
        <w:rPr>
          <w:rFonts w:ascii="Lato" w:eastAsia="Times New Roman" w:hAnsi="Lato" w:cs="Arial"/>
          <w:b/>
          <w:sz w:val="20"/>
          <w:szCs w:val="20"/>
          <w:lang w:eastAsia="fr-FR"/>
        </w:rPr>
      </w:pPr>
    </w:p>
    <w:p w14:paraId="6391A2CC" w14:textId="111D9BD0" w:rsidR="0049685F" w:rsidRDefault="00334441" w:rsidP="0049685F">
      <w:pPr>
        <w:spacing w:after="160" w:line="252" w:lineRule="auto"/>
        <w:contextualSpacing/>
        <w:jc w:val="both"/>
        <w:rPr>
          <w:rFonts w:ascii="Lato" w:hAnsi="Lato" w:cs="Tahoma"/>
          <w:b/>
        </w:rPr>
      </w:pPr>
      <w:r w:rsidRPr="00C24ADC">
        <w:rPr>
          <w:rFonts w:ascii="Lato" w:eastAsia="Times New Roman" w:hAnsi="Lato" w:cstheme="minorHAnsi"/>
          <w:b/>
          <w:sz w:val="20"/>
          <w:szCs w:val="20"/>
          <w:u w:val="single"/>
          <w:lang w:eastAsia="fr-FR"/>
        </w:rPr>
        <w:t>Objet</w:t>
      </w:r>
      <w:r w:rsidRPr="00A55975">
        <w:rPr>
          <w:rFonts w:ascii="Lato" w:eastAsia="Times New Roman" w:hAnsi="Lato" w:cstheme="minorHAnsi"/>
          <w:b/>
          <w:sz w:val="20"/>
          <w:szCs w:val="20"/>
          <w:lang w:eastAsia="fr-FR"/>
        </w:rPr>
        <w:t xml:space="preserve"> :</w:t>
      </w:r>
      <w:r w:rsidR="0049685F" w:rsidRPr="00A55975">
        <w:rPr>
          <w:rFonts w:ascii="Lato" w:hAnsi="Lato" w:cs="Tahoma"/>
          <w:b/>
        </w:rPr>
        <w:t xml:space="preserve"> </w:t>
      </w:r>
      <w:r w:rsidR="00A46AC7" w:rsidRPr="00A55975">
        <w:rPr>
          <w:rFonts w:ascii="Lato" w:hAnsi="Lato" w:cs="Tahoma"/>
          <w:b/>
        </w:rPr>
        <w:t>Adhésion</w:t>
      </w:r>
      <w:r w:rsidR="00A46AC7" w:rsidRPr="00E1418B">
        <w:rPr>
          <w:rFonts w:ascii="Lato" w:hAnsi="Lato" w:cs="Tahoma"/>
          <w:b/>
        </w:rPr>
        <w:t xml:space="preserve"> au contrat groupe d’assurance des risques statutaires 2026-2029 et convention de délégation au Centre de Gestion de l’Aveyron</w:t>
      </w:r>
    </w:p>
    <w:p w14:paraId="1C43EF79" w14:textId="0DCF8813" w:rsidR="00A46AC7" w:rsidRDefault="00A46AC7" w:rsidP="00A46AC7">
      <w:pPr>
        <w:spacing w:before="100" w:beforeAutospacing="1" w:after="100" w:afterAutospacing="1" w:line="240" w:lineRule="auto"/>
        <w:jc w:val="both"/>
        <w:rPr>
          <w:rFonts w:ascii="Lato" w:eastAsia="Times New Roman" w:hAnsi="Lato" w:cs="Times New Roman"/>
          <w:b/>
          <w:bCs/>
          <w:sz w:val="20"/>
          <w:szCs w:val="24"/>
          <w:lang w:eastAsia="fr-FR"/>
        </w:rPr>
      </w:pPr>
      <w:r>
        <w:rPr>
          <w:rFonts w:ascii="Lato" w:eastAsia="Times New Roman" w:hAnsi="Lato" w:cs="Times New Roman"/>
          <w:b/>
          <w:bCs/>
          <w:sz w:val="20"/>
          <w:szCs w:val="24"/>
          <w:lang w:eastAsia="fr-FR"/>
        </w:rPr>
        <w:t xml:space="preserve">Vu </w:t>
      </w:r>
      <w:r w:rsidRPr="00A46AC7">
        <w:rPr>
          <w:rFonts w:ascii="Lato" w:eastAsia="Times New Roman" w:hAnsi="Lato" w:cs="Times New Roman"/>
          <w:bCs/>
          <w:sz w:val="20"/>
          <w:szCs w:val="24"/>
          <w:lang w:eastAsia="fr-FR"/>
        </w:rPr>
        <w:t>le Code général de la fonction publique, notamment les dispositions relatives à la couverture des risque statutaires des agents territoriaux ;</w:t>
      </w:r>
    </w:p>
    <w:p w14:paraId="6DA3F99F" w14:textId="304F7580" w:rsidR="00A46AC7" w:rsidRDefault="00A46AC7" w:rsidP="00A46AC7">
      <w:pPr>
        <w:spacing w:before="100" w:beforeAutospacing="1" w:after="100" w:afterAutospacing="1" w:line="240" w:lineRule="auto"/>
        <w:jc w:val="both"/>
        <w:rPr>
          <w:rFonts w:ascii="Lato" w:eastAsia="Times New Roman" w:hAnsi="Lato" w:cs="Times New Roman"/>
          <w:b/>
          <w:bCs/>
          <w:sz w:val="20"/>
          <w:szCs w:val="24"/>
          <w:lang w:eastAsia="fr-FR"/>
        </w:rPr>
      </w:pPr>
      <w:r>
        <w:rPr>
          <w:rFonts w:ascii="Lato" w:eastAsia="Times New Roman" w:hAnsi="Lato" w:cs="Times New Roman"/>
          <w:b/>
          <w:bCs/>
          <w:sz w:val="20"/>
          <w:szCs w:val="24"/>
          <w:lang w:eastAsia="fr-FR"/>
        </w:rPr>
        <w:t>Vu</w:t>
      </w:r>
      <w:r w:rsidRPr="00A46AC7">
        <w:rPr>
          <w:rFonts w:ascii="Lato" w:eastAsia="Times New Roman" w:hAnsi="Lato" w:cs="Times New Roman"/>
          <w:bCs/>
          <w:sz w:val="20"/>
          <w:szCs w:val="24"/>
          <w:lang w:eastAsia="fr-FR"/>
        </w:rPr>
        <w:t xml:space="preserve"> la convention de contrat groupe d’assurance des risques statutaires 2022-2025, souscrite par le Centre de Gestion de l’Aveyron à laquelle Aveyron Ingénierie a adhéré ;</w:t>
      </w:r>
    </w:p>
    <w:p w14:paraId="735B7B40" w14:textId="3503564F" w:rsidR="00A46AC7" w:rsidRDefault="00A46AC7" w:rsidP="00A46AC7">
      <w:pPr>
        <w:spacing w:before="100" w:beforeAutospacing="1" w:after="100" w:afterAutospacing="1" w:line="240" w:lineRule="auto"/>
        <w:jc w:val="both"/>
        <w:rPr>
          <w:rFonts w:ascii="Lato" w:eastAsia="Times New Roman" w:hAnsi="Lato" w:cs="Times New Roman"/>
          <w:b/>
          <w:bCs/>
          <w:sz w:val="20"/>
          <w:szCs w:val="24"/>
          <w:lang w:eastAsia="fr-FR"/>
        </w:rPr>
      </w:pPr>
      <w:r>
        <w:rPr>
          <w:rFonts w:ascii="Lato" w:eastAsia="Times New Roman" w:hAnsi="Lato" w:cs="Times New Roman"/>
          <w:b/>
          <w:bCs/>
          <w:sz w:val="20"/>
          <w:szCs w:val="24"/>
          <w:lang w:eastAsia="fr-FR"/>
        </w:rPr>
        <w:t xml:space="preserve">Vu </w:t>
      </w:r>
      <w:r w:rsidRPr="00A46AC7">
        <w:rPr>
          <w:rFonts w:ascii="Lato" w:eastAsia="Times New Roman" w:hAnsi="Lato" w:cs="Times New Roman"/>
          <w:bCs/>
          <w:sz w:val="20"/>
          <w:szCs w:val="24"/>
          <w:lang w:eastAsia="fr-FR"/>
        </w:rPr>
        <w:t>l’échéance de ce contrat fixée au 31 décembre 2025</w:t>
      </w:r>
      <w:r>
        <w:rPr>
          <w:rFonts w:ascii="Lato" w:eastAsia="Times New Roman" w:hAnsi="Lato" w:cs="Times New Roman"/>
          <w:bCs/>
          <w:sz w:val="20"/>
          <w:szCs w:val="24"/>
          <w:lang w:eastAsia="fr-FR"/>
        </w:rPr>
        <w:t> ;</w:t>
      </w:r>
    </w:p>
    <w:p w14:paraId="3E098023" w14:textId="46575CEC" w:rsidR="00A46AC7" w:rsidRDefault="00A46AC7" w:rsidP="00A46AC7">
      <w:pPr>
        <w:spacing w:before="100" w:beforeAutospacing="1" w:after="100" w:afterAutospacing="1" w:line="240" w:lineRule="auto"/>
        <w:jc w:val="both"/>
        <w:rPr>
          <w:rFonts w:ascii="Lato" w:eastAsia="Times New Roman" w:hAnsi="Lato" w:cs="Times New Roman"/>
          <w:b/>
          <w:bCs/>
          <w:sz w:val="20"/>
          <w:szCs w:val="24"/>
          <w:lang w:eastAsia="fr-FR"/>
        </w:rPr>
      </w:pPr>
      <w:r>
        <w:rPr>
          <w:rFonts w:ascii="Lato" w:eastAsia="Times New Roman" w:hAnsi="Lato" w:cs="Times New Roman"/>
          <w:b/>
          <w:bCs/>
          <w:sz w:val="20"/>
          <w:szCs w:val="24"/>
          <w:lang w:eastAsia="fr-FR"/>
        </w:rPr>
        <w:t xml:space="preserve">Vu </w:t>
      </w:r>
      <w:r w:rsidRPr="00A46AC7">
        <w:rPr>
          <w:rFonts w:ascii="Lato" w:eastAsia="Times New Roman" w:hAnsi="Lato" w:cs="Times New Roman"/>
          <w:bCs/>
          <w:sz w:val="20"/>
          <w:szCs w:val="24"/>
          <w:lang w:eastAsia="fr-FR"/>
        </w:rPr>
        <w:t>le rapport présenté par Monsieur le Président lors de la séance du Conseil d’Administration du 04 novembre 2025, relatif au renouvellement du contrat groupe pour la période 2026-2029 ;</w:t>
      </w:r>
    </w:p>
    <w:p w14:paraId="20949830" w14:textId="469455B3" w:rsidR="00A46AC7" w:rsidRPr="00A46AC7" w:rsidRDefault="00A46AC7" w:rsidP="00A46AC7">
      <w:pPr>
        <w:spacing w:before="100" w:beforeAutospacing="1" w:after="100" w:afterAutospacing="1" w:line="240" w:lineRule="auto"/>
        <w:jc w:val="both"/>
        <w:rPr>
          <w:rFonts w:ascii="Lato" w:eastAsia="Times New Roman" w:hAnsi="Lato" w:cs="Times New Roman"/>
          <w:bCs/>
          <w:sz w:val="20"/>
          <w:szCs w:val="24"/>
          <w:lang w:eastAsia="fr-FR"/>
        </w:rPr>
      </w:pPr>
      <w:r>
        <w:rPr>
          <w:rFonts w:ascii="Lato" w:eastAsia="Times New Roman" w:hAnsi="Lato" w:cs="Times New Roman"/>
          <w:b/>
          <w:bCs/>
          <w:sz w:val="20"/>
          <w:szCs w:val="24"/>
          <w:lang w:eastAsia="fr-FR"/>
        </w:rPr>
        <w:t xml:space="preserve">Vu </w:t>
      </w:r>
      <w:r w:rsidRPr="00A46AC7">
        <w:rPr>
          <w:rFonts w:ascii="Lato" w:eastAsia="Times New Roman" w:hAnsi="Lato" w:cs="Times New Roman"/>
          <w:bCs/>
          <w:sz w:val="20"/>
          <w:szCs w:val="24"/>
          <w:lang w:eastAsia="fr-FR"/>
        </w:rPr>
        <w:t>les résultats de la consultation menée par le CDG 12 et la proposition du groupement WTW / CNP ;</w:t>
      </w:r>
    </w:p>
    <w:p w14:paraId="2EA1342B" w14:textId="5C12E000" w:rsidR="00A46AC7" w:rsidRDefault="00A46AC7" w:rsidP="00A46AC7">
      <w:pPr>
        <w:spacing w:before="100" w:beforeAutospacing="1" w:after="100" w:afterAutospacing="1" w:line="240" w:lineRule="auto"/>
        <w:jc w:val="both"/>
        <w:rPr>
          <w:rFonts w:ascii="Lato" w:eastAsia="Times New Roman" w:hAnsi="Lato" w:cs="Times New Roman"/>
          <w:sz w:val="20"/>
          <w:szCs w:val="24"/>
          <w:lang w:eastAsia="fr-FR"/>
        </w:rPr>
      </w:pPr>
      <w:r w:rsidRPr="00A46AC7">
        <w:rPr>
          <w:rFonts w:ascii="Lato" w:eastAsia="Times New Roman" w:hAnsi="Lato" w:cs="Times New Roman"/>
          <w:b/>
          <w:bCs/>
          <w:sz w:val="20"/>
          <w:szCs w:val="24"/>
          <w:lang w:eastAsia="fr-FR"/>
        </w:rPr>
        <w:t>Vu</w:t>
      </w:r>
      <w:r w:rsidRPr="00A46AC7">
        <w:rPr>
          <w:rFonts w:ascii="Lato" w:eastAsia="Times New Roman" w:hAnsi="Lato" w:cs="Times New Roman"/>
          <w:sz w:val="20"/>
          <w:szCs w:val="24"/>
          <w:lang w:eastAsia="fr-FR"/>
        </w:rPr>
        <w:t xml:space="preserve"> la convention de délégation de gestion jointe en annexe, fixant les modalités de gestion du contrat par le CDG 12 ;</w:t>
      </w:r>
    </w:p>
    <w:p w14:paraId="5B284EE4" w14:textId="4895D569" w:rsidR="00A46AC7" w:rsidRDefault="00A46AC7" w:rsidP="00A46AC7">
      <w:pPr>
        <w:spacing w:before="100" w:beforeAutospacing="1" w:after="100" w:afterAutospacing="1" w:line="240" w:lineRule="auto"/>
        <w:jc w:val="both"/>
        <w:rPr>
          <w:rFonts w:ascii="Lato" w:eastAsia="Times New Roman" w:hAnsi="Lato" w:cs="Times New Roman"/>
          <w:sz w:val="20"/>
          <w:szCs w:val="24"/>
          <w:lang w:eastAsia="fr-FR"/>
        </w:rPr>
      </w:pPr>
      <w:r w:rsidRPr="00A46AC7">
        <w:rPr>
          <w:rFonts w:ascii="Lato" w:eastAsia="Times New Roman" w:hAnsi="Lato" w:cs="Times New Roman"/>
          <w:b/>
          <w:sz w:val="20"/>
          <w:szCs w:val="24"/>
          <w:lang w:eastAsia="fr-FR"/>
        </w:rPr>
        <w:t>Considérant</w:t>
      </w:r>
      <w:r>
        <w:rPr>
          <w:rFonts w:ascii="Lato" w:eastAsia="Times New Roman" w:hAnsi="Lato" w:cs="Times New Roman"/>
          <w:sz w:val="20"/>
          <w:szCs w:val="24"/>
          <w:lang w:eastAsia="fr-FR"/>
        </w:rPr>
        <w:t xml:space="preserve"> la nécessité pour l’Agence d’assurer la couverture des charges statutaires liées aux absences pour raison de santé, maternité, paternité, accidents de service et autres risques statutaires ;</w:t>
      </w:r>
    </w:p>
    <w:p w14:paraId="3728F27D" w14:textId="27C12B95" w:rsidR="00A46AC7" w:rsidRPr="00A46AC7" w:rsidRDefault="00A46AC7" w:rsidP="00A46AC7">
      <w:pPr>
        <w:spacing w:before="100" w:beforeAutospacing="1" w:after="100" w:afterAutospacing="1" w:line="240" w:lineRule="auto"/>
        <w:jc w:val="both"/>
        <w:rPr>
          <w:rFonts w:ascii="Lato" w:eastAsia="Times New Roman" w:hAnsi="Lato" w:cs="Times New Roman"/>
          <w:sz w:val="20"/>
          <w:szCs w:val="24"/>
          <w:lang w:eastAsia="fr-FR"/>
        </w:rPr>
      </w:pPr>
      <w:r w:rsidRPr="00A46AC7">
        <w:rPr>
          <w:rFonts w:ascii="Lato" w:eastAsia="Times New Roman" w:hAnsi="Lato" w:cs="Times New Roman"/>
          <w:b/>
          <w:sz w:val="20"/>
          <w:szCs w:val="24"/>
          <w:lang w:eastAsia="fr-FR"/>
        </w:rPr>
        <w:t>Considérant</w:t>
      </w:r>
      <w:r>
        <w:rPr>
          <w:rFonts w:ascii="Lato" w:eastAsia="Times New Roman" w:hAnsi="Lato" w:cs="Times New Roman"/>
          <w:sz w:val="20"/>
          <w:szCs w:val="24"/>
          <w:lang w:eastAsia="fr-FR"/>
        </w:rPr>
        <w:t xml:space="preserve"> le bilan social 2024 faisant apparaitre une moyenne d’absence de 15,1 jours par agent fonctionnaire et de 3 jours par agent contractuel ;</w:t>
      </w:r>
    </w:p>
    <w:p w14:paraId="795B1DA0" w14:textId="0519CA80" w:rsidR="00A46AC7" w:rsidRPr="00A46AC7" w:rsidRDefault="00A46AC7" w:rsidP="00A46AC7">
      <w:pPr>
        <w:spacing w:before="100" w:beforeAutospacing="1" w:after="100" w:afterAutospacing="1" w:line="240" w:lineRule="auto"/>
        <w:jc w:val="both"/>
        <w:rPr>
          <w:rFonts w:ascii="Lato" w:eastAsia="Times New Roman" w:hAnsi="Lato" w:cs="Times New Roman"/>
          <w:sz w:val="20"/>
          <w:szCs w:val="24"/>
          <w:lang w:eastAsia="fr-FR"/>
        </w:rPr>
      </w:pPr>
      <w:r w:rsidRPr="00A46AC7">
        <w:rPr>
          <w:rFonts w:ascii="Lato" w:eastAsia="Times New Roman" w:hAnsi="Lato" w:cs="Times New Roman"/>
          <w:b/>
          <w:bCs/>
          <w:sz w:val="20"/>
          <w:szCs w:val="24"/>
          <w:lang w:eastAsia="fr-FR"/>
        </w:rPr>
        <w:t>Considérant</w:t>
      </w:r>
      <w:r w:rsidRPr="00A46AC7">
        <w:rPr>
          <w:rFonts w:ascii="Lato" w:eastAsia="Times New Roman" w:hAnsi="Lato" w:cs="Times New Roman"/>
          <w:sz w:val="20"/>
          <w:szCs w:val="24"/>
          <w:lang w:eastAsia="fr-FR"/>
        </w:rPr>
        <w:t xml:space="preserve"> qu’il convient de maintenir une couverture adaptée tout en maîtrisant le coût de la cotisation ;</w:t>
      </w:r>
    </w:p>
    <w:p w14:paraId="228C2872" w14:textId="77777777" w:rsidR="000051D8" w:rsidRPr="00381766" w:rsidRDefault="00381766" w:rsidP="00381766">
      <w:pPr>
        <w:tabs>
          <w:tab w:val="left" w:pos="567"/>
        </w:tabs>
        <w:spacing w:after="0" w:line="240" w:lineRule="auto"/>
        <w:contextualSpacing/>
        <w:jc w:val="center"/>
        <w:rPr>
          <w:rFonts w:ascii="Lato" w:eastAsia="Times New Roman" w:hAnsi="Lato" w:cs="Tahoma"/>
          <w:b/>
          <w:sz w:val="20"/>
          <w:szCs w:val="20"/>
          <w:lang w:eastAsia="fr-FR"/>
        </w:rPr>
      </w:pPr>
      <w:r w:rsidRPr="00666996">
        <w:rPr>
          <w:rFonts w:ascii="Lato" w:eastAsia="Times New Roman" w:hAnsi="Lato" w:cs="Tahoma"/>
          <w:b/>
          <w:sz w:val="20"/>
          <w:szCs w:val="20"/>
          <w:lang w:eastAsia="fr-FR"/>
        </w:rPr>
        <w:t>***</w:t>
      </w:r>
    </w:p>
    <w:p w14:paraId="5B5022B3" w14:textId="77777777" w:rsidR="002D5CC8" w:rsidRDefault="002D5CC8" w:rsidP="000051D8">
      <w:pPr>
        <w:spacing w:after="0" w:line="240" w:lineRule="auto"/>
        <w:jc w:val="both"/>
        <w:rPr>
          <w:rFonts w:ascii="Lato" w:eastAsia="Calibri" w:hAnsi="Lato" w:cs="Arial"/>
          <w:b/>
          <w:sz w:val="20"/>
          <w:szCs w:val="20"/>
          <w:u w:val="single"/>
        </w:rPr>
      </w:pPr>
    </w:p>
    <w:p w14:paraId="1507859E" w14:textId="77777777" w:rsidR="002D5CC8" w:rsidRDefault="002D5CC8" w:rsidP="000051D8">
      <w:pPr>
        <w:spacing w:after="0" w:line="240" w:lineRule="auto"/>
        <w:jc w:val="both"/>
        <w:rPr>
          <w:rFonts w:ascii="Lato" w:eastAsia="Calibri" w:hAnsi="Lato" w:cs="Arial"/>
          <w:b/>
          <w:sz w:val="20"/>
          <w:szCs w:val="20"/>
          <w:u w:val="single"/>
        </w:rPr>
      </w:pPr>
    </w:p>
    <w:p w14:paraId="2919ABE9" w14:textId="77777777" w:rsidR="002D5CC8" w:rsidRDefault="002D5CC8" w:rsidP="000051D8">
      <w:pPr>
        <w:spacing w:after="0" w:line="240" w:lineRule="auto"/>
        <w:jc w:val="both"/>
        <w:rPr>
          <w:rFonts w:ascii="Lato" w:eastAsia="Calibri" w:hAnsi="Lato" w:cs="Arial"/>
          <w:b/>
          <w:sz w:val="20"/>
          <w:szCs w:val="20"/>
          <w:u w:val="single"/>
        </w:rPr>
      </w:pPr>
    </w:p>
    <w:p w14:paraId="5D62BB76" w14:textId="77777777" w:rsidR="002D5CC8" w:rsidRDefault="002D5CC8" w:rsidP="000051D8">
      <w:pPr>
        <w:spacing w:after="0" w:line="240" w:lineRule="auto"/>
        <w:jc w:val="both"/>
        <w:rPr>
          <w:rFonts w:ascii="Lato" w:eastAsia="Calibri" w:hAnsi="Lato" w:cs="Arial"/>
          <w:b/>
          <w:sz w:val="20"/>
          <w:szCs w:val="20"/>
          <w:u w:val="single"/>
        </w:rPr>
      </w:pPr>
    </w:p>
    <w:p w14:paraId="3D027E63" w14:textId="77777777" w:rsidR="002D5CC8" w:rsidRDefault="002D5CC8" w:rsidP="000051D8">
      <w:pPr>
        <w:spacing w:after="0" w:line="240" w:lineRule="auto"/>
        <w:jc w:val="both"/>
        <w:rPr>
          <w:rFonts w:ascii="Lato" w:eastAsia="Calibri" w:hAnsi="Lato" w:cs="Arial"/>
          <w:b/>
          <w:sz w:val="20"/>
          <w:szCs w:val="20"/>
          <w:u w:val="single"/>
        </w:rPr>
      </w:pPr>
    </w:p>
    <w:p w14:paraId="4EB98252" w14:textId="77777777" w:rsidR="002D5CC8" w:rsidRDefault="002D5CC8" w:rsidP="000051D8">
      <w:pPr>
        <w:spacing w:after="0" w:line="240" w:lineRule="auto"/>
        <w:jc w:val="both"/>
        <w:rPr>
          <w:rFonts w:ascii="Lato" w:eastAsia="Calibri" w:hAnsi="Lato" w:cs="Arial"/>
          <w:b/>
          <w:sz w:val="20"/>
          <w:szCs w:val="20"/>
          <w:u w:val="single"/>
        </w:rPr>
      </w:pPr>
    </w:p>
    <w:p w14:paraId="70D4BE43" w14:textId="77777777" w:rsidR="002D5CC8" w:rsidRDefault="002D5CC8" w:rsidP="000051D8">
      <w:pPr>
        <w:spacing w:after="0" w:line="240" w:lineRule="auto"/>
        <w:jc w:val="both"/>
        <w:rPr>
          <w:rFonts w:ascii="Lato" w:eastAsia="Calibri" w:hAnsi="Lato" w:cs="Arial"/>
          <w:b/>
          <w:sz w:val="20"/>
          <w:szCs w:val="20"/>
          <w:u w:val="single"/>
        </w:rPr>
      </w:pPr>
    </w:p>
    <w:p w14:paraId="44CD52F4" w14:textId="77777777" w:rsidR="002D5CC8" w:rsidRDefault="002D5CC8" w:rsidP="000051D8">
      <w:pPr>
        <w:spacing w:after="0" w:line="240" w:lineRule="auto"/>
        <w:jc w:val="both"/>
        <w:rPr>
          <w:rFonts w:ascii="Lato" w:eastAsia="Calibri" w:hAnsi="Lato" w:cs="Arial"/>
          <w:b/>
          <w:sz w:val="20"/>
          <w:szCs w:val="20"/>
          <w:u w:val="single"/>
        </w:rPr>
      </w:pPr>
    </w:p>
    <w:p w14:paraId="1AA80332" w14:textId="77777777" w:rsidR="002D5CC8" w:rsidRDefault="002D5CC8" w:rsidP="000051D8">
      <w:pPr>
        <w:spacing w:after="0" w:line="240" w:lineRule="auto"/>
        <w:jc w:val="both"/>
        <w:rPr>
          <w:rFonts w:ascii="Lato" w:eastAsia="Calibri" w:hAnsi="Lato" w:cs="Arial"/>
          <w:b/>
          <w:sz w:val="20"/>
          <w:szCs w:val="20"/>
          <w:u w:val="single"/>
        </w:rPr>
      </w:pPr>
    </w:p>
    <w:p w14:paraId="26022BD4" w14:textId="77777777" w:rsidR="002D5CC8" w:rsidRDefault="002D5CC8" w:rsidP="000051D8">
      <w:pPr>
        <w:spacing w:after="0" w:line="240" w:lineRule="auto"/>
        <w:jc w:val="both"/>
        <w:rPr>
          <w:rFonts w:ascii="Lato" w:eastAsia="Calibri" w:hAnsi="Lato" w:cs="Arial"/>
          <w:b/>
          <w:sz w:val="20"/>
          <w:szCs w:val="20"/>
          <w:u w:val="single"/>
        </w:rPr>
      </w:pPr>
    </w:p>
    <w:p w14:paraId="1F2D3909" w14:textId="77777777" w:rsidR="002D5CC8" w:rsidRDefault="002D5CC8" w:rsidP="000051D8">
      <w:pPr>
        <w:spacing w:after="0" w:line="240" w:lineRule="auto"/>
        <w:jc w:val="both"/>
        <w:rPr>
          <w:rFonts w:ascii="Lato" w:eastAsia="Calibri" w:hAnsi="Lato" w:cs="Arial"/>
          <w:b/>
          <w:sz w:val="20"/>
          <w:szCs w:val="20"/>
          <w:u w:val="single"/>
        </w:rPr>
      </w:pPr>
    </w:p>
    <w:p w14:paraId="75F85B60" w14:textId="3C583670" w:rsidR="000051D8" w:rsidRPr="00381766" w:rsidRDefault="000051D8" w:rsidP="000051D8">
      <w:pPr>
        <w:spacing w:after="0" w:line="240" w:lineRule="auto"/>
        <w:jc w:val="both"/>
        <w:rPr>
          <w:rFonts w:ascii="Lato" w:eastAsia="Times New Roman" w:hAnsi="Lato" w:cs="Tahoma"/>
          <w:sz w:val="20"/>
          <w:szCs w:val="20"/>
          <w:lang w:eastAsia="fr-FR"/>
        </w:rPr>
      </w:pPr>
      <w:r w:rsidRPr="00381766">
        <w:rPr>
          <w:rFonts w:ascii="Lato" w:eastAsia="Calibri" w:hAnsi="Lato" w:cs="Arial"/>
          <w:b/>
          <w:sz w:val="20"/>
          <w:szCs w:val="20"/>
          <w:u w:val="single"/>
        </w:rPr>
        <w:t>Le Conseil d’Administration, après en avoir délibéré :</w:t>
      </w:r>
    </w:p>
    <w:p w14:paraId="53D67A65" w14:textId="77777777" w:rsidR="000051D8" w:rsidRDefault="000051D8" w:rsidP="000051D8">
      <w:pPr>
        <w:spacing w:after="0" w:line="240" w:lineRule="auto"/>
        <w:jc w:val="both"/>
        <w:rPr>
          <w:rFonts w:ascii="Lato" w:hAnsi="Lato" w:cs="Arial"/>
          <w:b/>
        </w:rPr>
      </w:pPr>
    </w:p>
    <w:p w14:paraId="66224CBB" w14:textId="0ABA9A1B" w:rsidR="000051D8" w:rsidRPr="00381766" w:rsidRDefault="00807939" w:rsidP="000051D8">
      <w:pPr>
        <w:spacing w:after="0" w:line="240" w:lineRule="auto"/>
        <w:jc w:val="both"/>
        <w:rPr>
          <w:rFonts w:ascii="Lato" w:eastAsia="Times New Roman" w:hAnsi="Lato" w:cs="Tahoma"/>
          <w:sz w:val="20"/>
          <w:szCs w:val="20"/>
          <w:lang w:eastAsia="fr-FR"/>
        </w:rPr>
      </w:pPr>
      <w:r>
        <w:rPr>
          <w:rFonts w:ascii="Lato" w:eastAsia="Times New Roman" w:hAnsi="Lato" w:cs="Tahoma"/>
          <w:sz w:val="20"/>
          <w:szCs w:val="20"/>
          <w:lang w:eastAsia="fr-FR"/>
        </w:rPr>
        <w:t xml:space="preserve">● </w:t>
      </w:r>
      <w:r w:rsidR="000051D8" w:rsidRPr="00381766">
        <w:rPr>
          <w:rFonts w:ascii="Lato" w:eastAsia="Times New Roman" w:hAnsi="Lato" w:cs="Tahoma"/>
          <w:b/>
          <w:sz w:val="20"/>
          <w:szCs w:val="20"/>
          <w:lang w:eastAsia="fr-FR"/>
        </w:rPr>
        <w:t xml:space="preserve">décide </w:t>
      </w:r>
      <w:r w:rsidR="00A46AC7">
        <w:t xml:space="preserve">d’adhérer au contrat groupe d’assurance des risques statutaires 2026-2029 souscrit par le Centre de Gestion de la Fonction Publique Territoriale de l’Aveyron (CDG 12), attribué au groupement </w:t>
      </w:r>
      <w:r w:rsidR="00A46AC7" w:rsidRPr="00D5458B">
        <w:rPr>
          <w:rStyle w:val="lev"/>
          <w:b w:val="0"/>
        </w:rPr>
        <w:t>WTW / CNP</w:t>
      </w:r>
      <w:r w:rsidR="00A46AC7" w:rsidRPr="00D5458B">
        <w:rPr>
          <w:b/>
        </w:rPr>
        <w:t>,</w:t>
      </w:r>
      <w:r w:rsidR="00A46AC7">
        <w:t xml:space="preserve"> à compter du </w:t>
      </w:r>
      <w:r w:rsidR="00A46AC7" w:rsidRPr="00D5458B">
        <w:rPr>
          <w:rStyle w:val="lev"/>
          <w:b w:val="0"/>
        </w:rPr>
        <w:t>1</w:t>
      </w:r>
      <w:r w:rsidR="00D5458B" w:rsidRPr="00D5458B">
        <w:rPr>
          <w:rStyle w:val="lev"/>
          <w:b w:val="0"/>
          <w:vertAlign w:val="superscript"/>
        </w:rPr>
        <w:t>er</w:t>
      </w:r>
      <w:r w:rsidR="00D5458B" w:rsidRPr="00D5458B">
        <w:rPr>
          <w:rStyle w:val="lev"/>
          <w:b w:val="0"/>
        </w:rPr>
        <w:t xml:space="preserve"> janvier</w:t>
      </w:r>
      <w:r w:rsidR="00A46AC7" w:rsidRPr="00D5458B">
        <w:rPr>
          <w:rStyle w:val="lev"/>
          <w:b w:val="0"/>
        </w:rPr>
        <w:t xml:space="preserve"> 2026</w:t>
      </w:r>
      <w:r w:rsidR="00A46AC7">
        <w:t xml:space="preserve">, pour une durée de </w:t>
      </w:r>
      <w:r w:rsidR="00A46AC7" w:rsidRPr="00D5458B">
        <w:rPr>
          <w:rStyle w:val="lev"/>
          <w:b w:val="0"/>
        </w:rPr>
        <w:t>quatre ans</w:t>
      </w:r>
      <w:r w:rsidR="00A46AC7">
        <w:t xml:space="preserve"> (résiliable annuellement sous préavis de six mois).</w:t>
      </w:r>
    </w:p>
    <w:p w14:paraId="4CE68C2E" w14:textId="77777777" w:rsidR="00807939" w:rsidRPr="00E874C9" w:rsidRDefault="00807939" w:rsidP="00807939">
      <w:pPr>
        <w:spacing w:after="0" w:line="240" w:lineRule="auto"/>
        <w:jc w:val="both"/>
        <w:rPr>
          <w:rFonts w:ascii="Lato" w:hAnsi="Lato" w:cs="Tahoma"/>
          <w:color w:val="000000"/>
        </w:rPr>
      </w:pPr>
    </w:p>
    <w:p w14:paraId="66A1094C" w14:textId="77777777" w:rsidR="00A46AC7" w:rsidRDefault="001C1FEB" w:rsidP="00A46AC7">
      <w:pPr>
        <w:pStyle w:val="NormalWeb"/>
        <w:spacing w:before="0" w:beforeAutospacing="0" w:after="0" w:afterAutospacing="0"/>
      </w:pPr>
      <w:r w:rsidRPr="00C24ADC">
        <w:rPr>
          <w:rFonts w:ascii="Lato" w:eastAsia="Calibri" w:hAnsi="Lato"/>
          <w:sz w:val="20"/>
          <w:szCs w:val="20"/>
        </w:rPr>
        <w:t xml:space="preserve">● </w:t>
      </w:r>
      <w:r w:rsidR="00A46AC7">
        <w:rPr>
          <w:rFonts w:ascii="Lato" w:eastAsia="Calibri" w:hAnsi="Lato"/>
          <w:b/>
          <w:sz w:val="20"/>
          <w:szCs w:val="20"/>
        </w:rPr>
        <w:t xml:space="preserve">d’opter pour </w:t>
      </w:r>
      <w:r w:rsidR="00A46AC7">
        <w:t xml:space="preserve">: </w:t>
      </w:r>
    </w:p>
    <w:p w14:paraId="3112BD2D" w14:textId="77777777" w:rsidR="00A46AC7" w:rsidRPr="00D5458B" w:rsidRDefault="00A46AC7" w:rsidP="00A46AC7">
      <w:pPr>
        <w:pStyle w:val="NormalWeb"/>
        <w:spacing w:before="0" w:beforeAutospacing="0" w:after="0" w:afterAutospacing="0"/>
        <w:rPr>
          <w:rFonts w:ascii="Lato" w:hAnsi="Lato"/>
          <w:b/>
          <w:sz w:val="20"/>
        </w:rPr>
      </w:pPr>
      <w:r>
        <w:rPr>
          <w:rStyle w:val="lev"/>
          <w:rFonts w:ascii="Lato" w:hAnsi="Lato"/>
          <w:sz w:val="20"/>
        </w:rPr>
        <w:t xml:space="preserve">- </w:t>
      </w:r>
      <w:r w:rsidRPr="00D5458B">
        <w:rPr>
          <w:rStyle w:val="lev"/>
          <w:rFonts w:ascii="Lato" w:hAnsi="Lato"/>
          <w:b w:val="0"/>
          <w:sz w:val="20"/>
        </w:rPr>
        <w:t>Choix n°3</w:t>
      </w:r>
      <w:r w:rsidRPr="00D5458B">
        <w:rPr>
          <w:rFonts w:ascii="Lato" w:hAnsi="Lato"/>
          <w:b/>
          <w:sz w:val="20"/>
        </w:rPr>
        <w:t xml:space="preserve"> </w:t>
      </w:r>
      <w:r w:rsidRPr="00D5458B">
        <w:rPr>
          <w:rFonts w:ascii="Lato" w:hAnsi="Lato"/>
          <w:sz w:val="20"/>
        </w:rPr>
        <w:t>pour les agents affiliés à la</w:t>
      </w:r>
      <w:r w:rsidRPr="00D5458B">
        <w:rPr>
          <w:rFonts w:ascii="Lato" w:hAnsi="Lato"/>
          <w:b/>
          <w:sz w:val="20"/>
        </w:rPr>
        <w:t xml:space="preserve"> </w:t>
      </w:r>
      <w:r w:rsidRPr="00D5458B">
        <w:rPr>
          <w:rStyle w:val="lev"/>
          <w:rFonts w:ascii="Lato" w:hAnsi="Lato"/>
          <w:b w:val="0"/>
          <w:sz w:val="20"/>
        </w:rPr>
        <w:t>CNRACL</w:t>
      </w:r>
      <w:r w:rsidRPr="00D5458B">
        <w:rPr>
          <w:rFonts w:ascii="Lato" w:hAnsi="Lato"/>
          <w:b/>
          <w:sz w:val="20"/>
        </w:rPr>
        <w:t xml:space="preserve">, </w:t>
      </w:r>
      <w:r w:rsidRPr="00D5458B">
        <w:rPr>
          <w:rFonts w:ascii="Lato" w:hAnsi="Lato"/>
          <w:sz w:val="20"/>
        </w:rPr>
        <w:t>soit une</w:t>
      </w:r>
      <w:r w:rsidRPr="00D5458B">
        <w:rPr>
          <w:rFonts w:ascii="Lato" w:hAnsi="Lato"/>
          <w:b/>
          <w:sz w:val="20"/>
        </w:rPr>
        <w:t xml:space="preserve"> </w:t>
      </w:r>
      <w:r w:rsidRPr="00D5458B">
        <w:rPr>
          <w:rStyle w:val="lev"/>
          <w:rFonts w:ascii="Lato" w:hAnsi="Lato"/>
          <w:b w:val="0"/>
          <w:sz w:val="20"/>
        </w:rPr>
        <w:t>franchise ferme de 20 jours</w:t>
      </w:r>
      <w:r w:rsidRPr="00D5458B">
        <w:rPr>
          <w:rFonts w:ascii="Lato" w:hAnsi="Lato"/>
          <w:b/>
          <w:sz w:val="20"/>
        </w:rPr>
        <w:t xml:space="preserve"> </w:t>
      </w:r>
      <w:r w:rsidRPr="00D5458B">
        <w:rPr>
          <w:rFonts w:ascii="Lato" w:hAnsi="Lato"/>
          <w:sz w:val="20"/>
        </w:rPr>
        <w:t xml:space="preserve">et un </w:t>
      </w:r>
      <w:r w:rsidRPr="00D5458B">
        <w:rPr>
          <w:rStyle w:val="lev"/>
          <w:rFonts w:ascii="Lato" w:hAnsi="Lato"/>
          <w:b w:val="0"/>
          <w:sz w:val="20"/>
        </w:rPr>
        <w:t>taux global de 5,55 %</w:t>
      </w:r>
      <w:r w:rsidRPr="00D5458B">
        <w:rPr>
          <w:rFonts w:ascii="Lato" w:hAnsi="Lato"/>
          <w:b/>
          <w:sz w:val="20"/>
        </w:rPr>
        <w:t xml:space="preserve"> ; </w:t>
      </w:r>
    </w:p>
    <w:p w14:paraId="387926D0" w14:textId="35A1EBAC" w:rsidR="00A46AC7" w:rsidRDefault="00A46AC7" w:rsidP="00A46AC7">
      <w:pPr>
        <w:pStyle w:val="NormalWeb"/>
        <w:spacing w:before="0" w:beforeAutospacing="0" w:after="0" w:afterAutospacing="0"/>
        <w:rPr>
          <w:rFonts w:ascii="Lato" w:hAnsi="Lato"/>
          <w:b/>
          <w:sz w:val="20"/>
        </w:rPr>
      </w:pPr>
      <w:r w:rsidRPr="00D5458B">
        <w:rPr>
          <w:rStyle w:val="lev"/>
          <w:rFonts w:ascii="Lato" w:hAnsi="Lato"/>
          <w:b w:val="0"/>
          <w:sz w:val="20"/>
        </w:rPr>
        <w:t>- Choix formule unique</w:t>
      </w:r>
      <w:r w:rsidRPr="00D5458B">
        <w:rPr>
          <w:rFonts w:ascii="Lato" w:hAnsi="Lato"/>
          <w:b/>
          <w:sz w:val="20"/>
        </w:rPr>
        <w:t xml:space="preserve"> </w:t>
      </w:r>
      <w:r w:rsidRPr="00D5458B">
        <w:rPr>
          <w:rFonts w:ascii="Lato" w:hAnsi="Lato"/>
          <w:sz w:val="20"/>
        </w:rPr>
        <w:t>pour les agents affiliés à</w:t>
      </w:r>
      <w:r w:rsidRPr="00D5458B">
        <w:rPr>
          <w:rFonts w:ascii="Lato" w:hAnsi="Lato"/>
          <w:b/>
          <w:sz w:val="20"/>
        </w:rPr>
        <w:t xml:space="preserve"> </w:t>
      </w:r>
      <w:r w:rsidRPr="00D5458B">
        <w:rPr>
          <w:rStyle w:val="lev"/>
          <w:rFonts w:ascii="Lato" w:hAnsi="Lato"/>
          <w:b w:val="0"/>
          <w:sz w:val="20"/>
        </w:rPr>
        <w:t>l’IRCANTEC</w:t>
      </w:r>
      <w:r w:rsidRPr="00D5458B">
        <w:rPr>
          <w:rFonts w:ascii="Lato" w:hAnsi="Lato"/>
          <w:b/>
          <w:sz w:val="20"/>
        </w:rPr>
        <w:t xml:space="preserve">, </w:t>
      </w:r>
      <w:r w:rsidRPr="00D5458B">
        <w:rPr>
          <w:rFonts w:ascii="Lato" w:hAnsi="Lato"/>
          <w:sz w:val="20"/>
        </w:rPr>
        <w:t>soit une</w:t>
      </w:r>
      <w:r w:rsidRPr="00D5458B">
        <w:rPr>
          <w:rFonts w:ascii="Lato" w:hAnsi="Lato"/>
          <w:b/>
          <w:sz w:val="20"/>
        </w:rPr>
        <w:t xml:space="preserve"> </w:t>
      </w:r>
      <w:r w:rsidRPr="00D5458B">
        <w:rPr>
          <w:rStyle w:val="lev"/>
          <w:rFonts w:ascii="Lato" w:hAnsi="Lato"/>
          <w:b w:val="0"/>
          <w:sz w:val="20"/>
        </w:rPr>
        <w:t>franchise ferme de 10 jours</w:t>
      </w:r>
      <w:r w:rsidRPr="00D5458B">
        <w:rPr>
          <w:rFonts w:ascii="Lato" w:hAnsi="Lato"/>
          <w:b/>
          <w:sz w:val="20"/>
        </w:rPr>
        <w:t xml:space="preserve"> </w:t>
      </w:r>
      <w:r w:rsidRPr="00D5458B">
        <w:rPr>
          <w:rFonts w:ascii="Lato" w:hAnsi="Lato"/>
          <w:sz w:val="20"/>
        </w:rPr>
        <w:t>et un</w:t>
      </w:r>
      <w:r w:rsidRPr="00D5458B">
        <w:rPr>
          <w:rFonts w:ascii="Lato" w:hAnsi="Lato"/>
          <w:b/>
          <w:sz w:val="20"/>
        </w:rPr>
        <w:t xml:space="preserve"> </w:t>
      </w:r>
      <w:r w:rsidRPr="00D5458B">
        <w:rPr>
          <w:rStyle w:val="lev"/>
          <w:rFonts w:ascii="Lato" w:hAnsi="Lato"/>
          <w:b w:val="0"/>
          <w:sz w:val="20"/>
        </w:rPr>
        <w:t>taux de 1,30 %</w:t>
      </w:r>
      <w:r w:rsidRPr="00D5458B">
        <w:rPr>
          <w:rFonts w:ascii="Lato" w:hAnsi="Lato"/>
          <w:b/>
          <w:sz w:val="20"/>
        </w:rPr>
        <w:t>.</w:t>
      </w:r>
    </w:p>
    <w:p w14:paraId="1FDAF343" w14:textId="77777777" w:rsidR="00D5458B" w:rsidRPr="00D5458B" w:rsidRDefault="00D5458B" w:rsidP="00A46AC7">
      <w:pPr>
        <w:pStyle w:val="NormalWeb"/>
        <w:spacing w:before="0" w:beforeAutospacing="0" w:after="0" w:afterAutospacing="0"/>
        <w:rPr>
          <w:rFonts w:ascii="Lato" w:hAnsi="Lato"/>
          <w:b/>
          <w:sz w:val="20"/>
        </w:rPr>
      </w:pPr>
    </w:p>
    <w:p w14:paraId="5FF0F557" w14:textId="78CEB18D" w:rsidR="00A46AC7" w:rsidRPr="00D5458B" w:rsidRDefault="00A46AC7" w:rsidP="00D5458B">
      <w:pPr>
        <w:pStyle w:val="NormalWeb"/>
        <w:spacing w:before="0" w:beforeAutospacing="0" w:after="0" w:afterAutospacing="0"/>
        <w:jc w:val="both"/>
        <w:rPr>
          <w:sz w:val="20"/>
          <w:szCs w:val="20"/>
        </w:rPr>
      </w:pPr>
      <w:r w:rsidRPr="00C24ADC">
        <w:rPr>
          <w:rFonts w:ascii="Lato" w:eastAsia="Calibri" w:hAnsi="Lato"/>
          <w:sz w:val="20"/>
          <w:szCs w:val="20"/>
        </w:rPr>
        <w:t xml:space="preserve">● </w:t>
      </w:r>
      <w:r w:rsidRPr="00D5458B">
        <w:rPr>
          <w:rFonts w:ascii="Lato" w:eastAsia="Calibri" w:hAnsi="Lato"/>
          <w:b/>
          <w:sz w:val="20"/>
          <w:szCs w:val="20"/>
        </w:rPr>
        <w:t>de confier</w:t>
      </w:r>
      <w:r w:rsidRPr="00D5458B">
        <w:rPr>
          <w:rFonts w:ascii="Lato" w:hAnsi="Lato"/>
          <w:sz w:val="20"/>
          <w:szCs w:val="20"/>
        </w:rPr>
        <w:t xml:space="preserve"> la </w:t>
      </w:r>
      <w:r w:rsidRPr="00D5458B">
        <w:rPr>
          <w:rStyle w:val="lev"/>
          <w:rFonts w:ascii="Lato" w:hAnsi="Lato"/>
          <w:b w:val="0"/>
          <w:sz w:val="20"/>
          <w:szCs w:val="20"/>
        </w:rPr>
        <w:t>gestion du contrat</w:t>
      </w:r>
      <w:r w:rsidRPr="00D5458B">
        <w:rPr>
          <w:rFonts w:ascii="Lato" w:hAnsi="Lato"/>
          <w:b/>
          <w:sz w:val="20"/>
          <w:szCs w:val="20"/>
        </w:rPr>
        <w:t xml:space="preserve"> </w:t>
      </w:r>
      <w:r w:rsidRPr="00D5458B">
        <w:rPr>
          <w:rFonts w:ascii="Lato" w:hAnsi="Lato"/>
          <w:sz w:val="20"/>
          <w:szCs w:val="20"/>
        </w:rPr>
        <w:t>au</w:t>
      </w:r>
      <w:r w:rsidRPr="00D5458B">
        <w:rPr>
          <w:rFonts w:ascii="Lato" w:hAnsi="Lato"/>
          <w:b/>
          <w:sz w:val="20"/>
          <w:szCs w:val="20"/>
        </w:rPr>
        <w:t xml:space="preserve"> </w:t>
      </w:r>
      <w:r w:rsidRPr="00D5458B">
        <w:rPr>
          <w:rStyle w:val="lev"/>
          <w:rFonts w:ascii="Lato" w:hAnsi="Lato"/>
          <w:b w:val="0"/>
          <w:sz w:val="20"/>
          <w:szCs w:val="20"/>
        </w:rPr>
        <w:t>Centre de Gestion de la Fonction Publique Territoriale de l’Aveyron</w:t>
      </w:r>
      <w:r w:rsidRPr="00D5458B">
        <w:rPr>
          <w:rFonts w:ascii="Lato" w:hAnsi="Lato"/>
          <w:sz w:val="20"/>
          <w:szCs w:val="20"/>
        </w:rPr>
        <w:t xml:space="preserve"> pour la durée de validité du contrat (2026-2029), conformément à la </w:t>
      </w:r>
      <w:r w:rsidRPr="00D5458B">
        <w:rPr>
          <w:rStyle w:val="lev"/>
          <w:rFonts w:ascii="Lato" w:hAnsi="Lato"/>
          <w:b w:val="0"/>
          <w:sz w:val="20"/>
          <w:szCs w:val="20"/>
        </w:rPr>
        <w:t>convention de délégation de gestion</w:t>
      </w:r>
      <w:r w:rsidRPr="00D5458B">
        <w:rPr>
          <w:rFonts w:ascii="Lato" w:hAnsi="Lato"/>
          <w:sz w:val="20"/>
          <w:szCs w:val="20"/>
        </w:rPr>
        <w:t xml:space="preserve"> annexée à la présente délibération, moyennant une rémunération de</w:t>
      </w:r>
      <w:r w:rsidRPr="00D5458B">
        <w:rPr>
          <w:sz w:val="20"/>
          <w:szCs w:val="20"/>
        </w:rPr>
        <w:t xml:space="preserve"> :</w:t>
      </w:r>
    </w:p>
    <w:p w14:paraId="3A00F78D" w14:textId="77777777" w:rsidR="00A46AC7" w:rsidRPr="00D5458B" w:rsidRDefault="00A46AC7" w:rsidP="00D5458B">
      <w:pPr>
        <w:pStyle w:val="NormalWeb"/>
        <w:numPr>
          <w:ilvl w:val="0"/>
          <w:numId w:val="15"/>
        </w:numPr>
        <w:spacing w:before="0" w:beforeAutospacing="0" w:after="0" w:afterAutospacing="0"/>
        <w:rPr>
          <w:rFonts w:ascii="Lato" w:hAnsi="Lato"/>
          <w:sz w:val="20"/>
        </w:rPr>
      </w:pPr>
      <w:r w:rsidRPr="00D5458B">
        <w:rPr>
          <w:rStyle w:val="lev"/>
          <w:rFonts w:ascii="Lato" w:hAnsi="Lato"/>
          <w:sz w:val="20"/>
        </w:rPr>
        <w:t>0,25 %</w:t>
      </w:r>
      <w:r w:rsidRPr="00D5458B">
        <w:rPr>
          <w:rFonts w:ascii="Lato" w:hAnsi="Lato"/>
          <w:sz w:val="20"/>
        </w:rPr>
        <w:t xml:space="preserve"> de la masse salariale assurée </w:t>
      </w:r>
      <w:r w:rsidRPr="00D5458B">
        <w:rPr>
          <w:rStyle w:val="lev"/>
          <w:rFonts w:ascii="Lato" w:hAnsi="Lato"/>
          <w:sz w:val="20"/>
        </w:rPr>
        <w:t>CNRACL</w:t>
      </w:r>
      <w:r w:rsidRPr="00D5458B">
        <w:rPr>
          <w:rFonts w:ascii="Lato" w:hAnsi="Lato"/>
          <w:sz w:val="20"/>
        </w:rPr>
        <w:t xml:space="preserve"> (TIB, NBI, SFT),</w:t>
      </w:r>
    </w:p>
    <w:p w14:paraId="5225BA1B" w14:textId="77777777" w:rsidR="00A46AC7" w:rsidRPr="00D5458B" w:rsidRDefault="00A46AC7" w:rsidP="00A46AC7">
      <w:pPr>
        <w:pStyle w:val="NormalWeb"/>
        <w:numPr>
          <w:ilvl w:val="0"/>
          <w:numId w:val="15"/>
        </w:numPr>
        <w:rPr>
          <w:rFonts w:ascii="Lato" w:hAnsi="Lato"/>
          <w:sz w:val="20"/>
        </w:rPr>
      </w:pPr>
      <w:r w:rsidRPr="00D5458B">
        <w:rPr>
          <w:rStyle w:val="lev"/>
          <w:rFonts w:ascii="Lato" w:hAnsi="Lato"/>
          <w:sz w:val="20"/>
        </w:rPr>
        <w:t>0,08 %</w:t>
      </w:r>
      <w:r w:rsidRPr="00D5458B">
        <w:rPr>
          <w:rFonts w:ascii="Lato" w:hAnsi="Lato"/>
          <w:sz w:val="20"/>
        </w:rPr>
        <w:t xml:space="preserve"> de la masse salariale assurée </w:t>
      </w:r>
      <w:r w:rsidRPr="00D5458B">
        <w:rPr>
          <w:rStyle w:val="lev"/>
          <w:rFonts w:ascii="Lato" w:hAnsi="Lato"/>
          <w:sz w:val="20"/>
        </w:rPr>
        <w:t>IRCANTEC</w:t>
      </w:r>
      <w:r w:rsidRPr="00D5458B">
        <w:rPr>
          <w:rFonts w:ascii="Lato" w:hAnsi="Lato"/>
          <w:sz w:val="20"/>
        </w:rPr>
        <w:t xml:space="preserve"> (TIB, NBI, SFT).</w:t>
      </w:r>
    </w:p>
    <w:p w14:paraId="43A02857" w14:textId="71F43C96" w:rsidR="00A46AC7" w:rsidRDefault="00D5458B" w:rsidP="00A46AC7">
      <w:pPr>
        <w:pStyle w:val="NormalWeb"/>
        <w:spacing w:before="0" w:beforeAutospacing="0" w:after="0" w:afterAutospacing="0"/>
      </w:pPr>
      <w:r w:rsidRPr="00915DA7">
        <w:rPr>
          <w:rFonts w:hAnsi="Symbol"/>
        </w:rPr>
        <w:t></w:t>
      </w:r>
      <w:r w:rsidRPr="00915DA7">
        <w:t xml:space="preserve"> </w:t>
      </w:r>
      <w:r w:rsidRPr="00D5458B">
        <w:rPr>
          <w:rFonts w:ascii="Lato" w:hAnsi="Lato"/>
          <w:b/>
          <w:sz w:val="20"/>
          <w:szCs w:val="20"/>
        </w:rPr>
        <w:t>d’autoriser</w:t>
      </w:r>
      <w:r w:rsidRPr="00D5458B">
        <w:rPr>
          <w:rFonts w:ascii="Lato" w:hAnsi="Lato"/>
          <w:sz w:val="20"/>
          <w:szCs w:val="20"/>
        </w:rPr>
        <w:t xml:space="preserve"> </w:t>
      </w:r>
      <w:r w:rsidRPr="00D5458B">
        <w:rPr>
          <w:rStyle w:val="lev"/>
          <w:rFonts w:ascii="Lato" w:hAnsi="Lato"/>
          <w:sz w:val="20"/>
          <w:szCs w:val="20"/>
        </w:rPr>
        <w:t>Monsieur le Président</w:t>
      </w:r>
      <w:r w:rsidRPr="00D5458B">
        <w:rPr>
          <w:rFonts w:ascii="Lato" w:hAnsi="Lato"/>
          <w:sz w:val="20"/>
          <w:szCs w:val="20"/>
        </w:rPr>
        <w:t>, à signer la convention de délégation de gestion ainsi que tous les documents afférents à ce dossier.</w:t>
      </w:r>
    </w:p>
    <w:p w14:paraId="439CB047" w14:textId="25C7F120" w:rsidR="001C1FEB" w:rsidRDefault="001C1FEB" w:rsidP="001C1FEB">
      <w:pPr>
        <w:tabs>
          <w:tab w:val="left" w:pos="720"/>
          <w:tab w:val="left" w:pos="900"/>
        </w:tabs>
        <w:spacing w:after="0" w:line="240" w:lineRule="auto"/>
        <w:jc w:val="both"/>
        <w:rPr>
          <w:rFonts w:ascii="Lato" w:eastAsia="Calibri" w:hAnsi="Lato" w:cs="Times New Roman"/>
          <w:sz w:val="20"/>
          <w:szCs w:val="20"/>
        </w:rPr>
      </w:pPr>
    </w:p>
    <w:p w14:paraId="05DAF2E1" w14:textId="77777777" w:rsidR="000F6403" w:rsidRDefault="000F6403" w:rsidP="000F6403">
      <w:pPr>
        <w:tabs>
          <w:tab w:val="left" w:pos="720"/>
          <w:tab w:val="left" w:pos="900"/>
        </w:tabs>
        <w:spacing w:after="0" w:line="240" w:lineRule="auto"/>
        <w:jc w:val="both"/>
        <w:rPr>
          <w:rFonts w:ascii="Lato" w:eastAsia="Calibri" w:hAnsi="Lato" w:cs="Times New Roman"/>
          <w:sz w:val="20"/>
          <w:szCs w:val="20"/>
        </w:rPr>
      </w:pPr>
    </w:p>
    <w:p w14:paraId="3BA4433B" w14:textId="77777777" w:rsidR="008A6624" w:rsidRPr="002E1A9B" w:rsidRDefault="008A6624" w:rsidP="008A6624">
      <w:pPr>
        <w:pStyle w:val="NormalWeb"/>
        <w:jc w:val="both"/>
        <w:rPr>
          <w:rFonts w:ascii="Lato" w:hAnsi="Lato" w:cs="Arial"/>
          <w:sz w:val="20"/>
          <w:szCs w:val="20"/>
        </w:rPr>
      </w:pPr>
      <w:r w:rsidRPr="001E012C">
        <w:rPr>
          <w:rFonts w:ascii="Lato" w:hAnsi="Lato"/>
          <w:b/>
          <w:noProof/>
          <w:sz w:val="20"/>
          <w:szCs w:val="20"/>
        </w:rPr>
        <mc:AlternateContent>
          <mc:Choice Requires="wps">
            <w:drawing>
              <wp:anchor distT="0" distB="0" distL="114300" distR="114300" simplePos="0" relativeHeight="251659264" behindDoc="0" locked="0" layoutInCell="1" allowOverlap="1" wp14:anchorId="26235134" wp14:editId="33EEF196">
                <wp:simplePos x="0" y="0"/>
                <wp:positionH relativeFrom="column">
                  <wp:posOffset>-200025</wp:posOffset>
                </wp:positionH>
                <wp:positionV relativeFrom="paragraph">
                  <wp:posOffset>335915</wp:posOffset>
                </wp:positionV>
                <wp:extent cx="2409825" cy="885825"/>
                <wp:effectExtent l="0" t="0" r="28575" b="28575"/>
                <wp:wrapNone/>
                <wp:docPr id="7"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885825"/>
                        </a:xfrm>
                        <a:prstGeom prst="rect">
                          <a:avLst/>
                        </a:prstGeom>
                        <a:solidFill>
                          <a:srgbClr val="FFFFFF"/>
                        </a:solidFill>
                        <a:ln w="9525">
                          <a:solidFill>
                            <a:srgbClr val="000000"/>
                          </a:solidFill>
                          <a:miter lim="800000"/>
                          <a:headEnd/>
                          <a:tailEnd/>
                        </a:ln>
                      </wps:spPr>
                      <wps:txbx>
                        <w:txbxContent>
                          <w:p w14:paraId="3226149B" w14:textId="77777777" w:rsidR="008A6624" w:rsidRPr="00504F86" w:rsidRDefault="008A6624" w:rsidP="008A6624">
                            <w:pPr>
                              <w:spacing w:after="0" w:line="240" w:lineRule="auto"/>
                              <w:rPr>
                                <w:rFonts w:ascii="Lato" w:eastAsia="Times New Roman" w:hAnsi="Lato"/>
                                <w:sz w:val="20"/>
                                <w:szCs w:val="20"/>
                                <w:lang w:eastAsia="fr-FR"/>
                              </w:rPr>
                            </w:pPr>
                            <w:r w:rsidRPr="00504F86">
                              <w:rPr>
                                <w:rFonts w:ascii="Lato" w:eastAsia="Times New Roman" w:hAnsi="Lato"/>
                                <w:sz w:val="20"/>
                                <w:szCs w:val="20"/>
                                <w:u w:val="single"/>
                                <w:lang w:eastAsia="fr-FR"/>
                              </w:rPr>
                              <w:t>Sens des votes</w:t>
                            </w:r>
                            <w:r w:rsidRPr="00504F86">
                              <w:rPr>
                                <w:rFonts w:ascii="Lato" w:eastAsia="Times New Roman" w:hAnsi="Lato"/>
                                <w:sz w:val="20"/>
                                <w:szCs w:val="20"/>
                                <w:lang w:eastAsia="fr-FR"/>
                              </w:rPr>
                              <w:t xml:space="preserve"> : </w:t>
                            </w:r>
                          </w:p>
                          <w:p w14:paraId="79F14543" w14:textId="6D3784CD" w:rsidR="008A6624" w:rsidRPr="006179B5" w:rsidRDefault="008A6624" w:rsidP="008A6624">
                            <w:pPr>
                              <w:spacing w:after="0" w:line="240" w:lineRule="auto"/>
                              <w:rPr>
                                <w:rFonts w:ascii="Lato" w:eastAsia="Times New Roman" w:hAnsi="Lato"/>
                                <w:color w:val="000000" w:themeColor="text1"/>
                                <w:sz w:val="20"/>
                                <w:szCs w:val="20"/>
                                <w:lang w:eastAsia="fr-FR"/>
                              </w:rPr>
                            </w:pPr>
                            <w:r w:rsidRPr="00504F86">
                              <w:rPr>
                                <w:rFonts w:ascii="Lato" w:eastAsia="Times New Roman" w:hAnsi="Lato"/>
                                <w:sz w:val="20"/>
                                <w:szCs w:val="20"/>
                                <w:lang w:eastAsia="fr-FR"/>
                              </w:rPr>
                              <w:t xml:space="preserve">- </w:t>
                            </w:r>
                            <w:r w:rsidRPr="006179B5">
                              <w:rPr>
                                <w:rFonts w:ascii="Lato" w:eastAsia="Times New Roman" w:hAnsi="Lato"/>
                                <w:color w:val="000000" w:themeColor="text1"/>
                                <w:sz w:val="20"/>
                                <w:szCs w:val="20"/>
                                <w:lang w:eastAsia="fr-FR"/>
                              </w:rPr>
                              <w:t xml:space="preserve">Pour : </w:t>
                            </w:r>
                            <w:r w:rsidR="002D5CC8">
                              <w:rPr>
                                <w:rFonts w:ascii="Lato" w:eastAsia="Times New Roman" w:hAnsi="Lato"/>
                                <w:color w:val="000000" w:themeColor="text1"/>
                                <w:sz w:val="20"/>
                                <w:szCs w:val="20"/>
                                <w:lang w:eastAsia="fr-FR"/>
                              </w:rPr>
                              <w:t>21</w:t>
                            </w:r>
                          </w:p>
                          <w:p w14:paraId="37FB1C11" w14:textId="77777777" w:rsidR="008A6624" w:rsidRPr="006179B5" w:rsidRDefault="008A6624" w:rsidP="008A6624">
                            <w:pPr>
                              <w:spacing w:after="0" w:line="240" w:lineRule="auto"/>
                              <w:rPr>
                                <w:rFonts w:ascii="Lato" w:eastAsia="Times New Roman" w:hAnsi="Lato"/>
                                <w:color w:val="000000" w:themeColor="text1"/>
                                <w:sz w:val="20"/>
                                <w:szCs w:val="20"/>
                                <w:lang w:eastAsia="fr-FR"/>
                              </w:rPr>
                            </w:pPr>
                            <w:r w:rsidRPr="006179B5">
                              <w:rPr>
                                <w:rFonts w:ascii="Lato" w:eastAsia="Times New Roman" w:hAnsi="Lato"/>
                                <w:color w:val="000000" w:themeColor="text1"/>
                                <w:sz w:val="20"/>
                                <w:szCs w:val="20"/>
                                <w:lang w:eastAsia="fr-FR"/>
                              </w:rPr>
                              <w:t xml:space="preserve">- Abstention : </w:t>
                            </w:r>
                          </w:p>
                          <w:p w14:paraId="3770946A" w14:textId="77777777" w:rsidR="008A6624" w:rsidRPr="006179B5" w:rsidRDefault="008A6624" w:rsidP="008A6624">
                            <w:pPr>
                              <w:spacing w:after="0" w:line="240" w:lineRule="auto"/>
                              <w:rPr>
                                <w:rFonts w:ascii="Lato" w:eastAsia="Times New Roman" w:hAnsi="Lato"/>
                                <w:color w:val="000000" w:themeColor="text1"/>
                                <w:sz w:val="20"/>
                                <w:szCs w:val="20"/>
                                <w:lang w:eastAsia="fr-FR"/>
                              </w:rPr>
                            </w:pPr>
                            <w:r w:rsidRPr="006179B5">
                              <w:rPr>
                                <w:rFonts w:ascii="Lato" w:eastAsia="Times New Roman" w:hAnsi="Lato"/>
                                <w:color w:val="000000" w:themeColor="text1"/>
                                <w:sz w:val="20"/>
                                <w:szCs w:val="20"/>
                                <w:lang w:eastAsia="fr-FR"/>
                              </w:rPr>
                              <w:t xml:space="preserve">- Contre : </w:t>
                            </w:r>
                          </w:p>
                          <w:p w14:paraId="74FA70FC" w14:textId="77777777" w:rsidR="008A6624" w:rsidRPr="006179B5" w:rsidRDefault="008A6624" w:rsidP="008A6624">
                            <w:pPr>
                              <w:spacing w:after="0" w:line="240" w:lineRule="auto"/>
                              <w:rPr>
                                <w:rFonts w:ascii="Lato" w:eastAsia="Times New Roman" w:hAnsi="Lato"/>
                                <w:color w:val="000000" w:themeColor="text1"/>
                                <w:sz w:val="20"/>
                                <w:szCs w:val="20"/>
                                <w:lang w:eastAsia="fr-FR"/>
                              </w:rPr>
                            </w:pPr>
                            <w:r w:rsidRPr="006179B5">
                              <w:rPr>
                                <w:rFonts w:ascii="Lato" w:eastAsia="Times New Roman" w:hAnsi="Lato"/>
                                <w:color w:val="000000" w:themeColor="text1"/>
                                <w:sz w:val="20"/>
                                <w:szCs w:val="20"/>
                                <w:lang w:eastAsia="fr-FR"/>
                              </w:rPr>
                              <w:t xml:space="preserve">- Ne prend pas part au vote : </w:t>
                            </w:r>
                          </w:p>
                          <w:p w14:paraId="46CD6284" w14:textId="77777777" w:rsidR="008A6624" w:rsidRDefault="008A6624" w:rsidP="008A6624">
                            <w:pPr>
                              <w:rPr>
                                <w:sz w:val="18"/>
                                <w:szCs w:val="18"/>
                              </w:rPr>
                            </w:pPr>
                          </w:p>
                          <w:p w14:paraId="50493C3E" w14:textId="77777777" w:rsidR="008A6624" w:rsidRDefault="008A6624" w:rsidP="008A6624">
                            <w:pPr>
                              <w:rPr>
                                <w:sz w:val="18"/>
                                <w:szCs w:val="18"/>
                              </w:rPr>
                            </w:pPr>
                          </w:p>
                          <w:p w14:paraId="2498EBA5" w14:textId="77777777" w:rsidR="008A6624" w:rsidRDefault="008A6624" w:rsidP="008A6624">
                            <w:pPr>
                              <w:rPr>
                                <w:sz w:val="18"/>
                                <w:szCs w:val="18"/>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6235134" id="_x0000_t202" coordsize="21600,21600" o:spt="202" path="m,l,21600r21600,l21600,xe">
                <v:stroke joinstyle="miter"/>
                <v:path gradientshapeok="t" o:connecttype="rect"/>
              </v:shapetype>
              <v:shape id="Zone de texte 7" o:spid="_x0000_s1026" type="#_x0000_t202" style="position:absolute;left:0;text-align:left;margin-left:-15.75pt;margin-top:26.45pt;width:189.75pt;height:6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">
                <v:textbox>
                  <w:txbxContent>
                    <w:p w14:paraId="3226149B" w14:textId="77777777" w:rsidR="008A6624" w:rsidRPr="00504F86" w:rsidRDefault="008A6624" w:rsidP="008A6624">
                      <w:pPr>
                        <w:spacing w:after="0" w:line="240" w:lineRule="auto"/>
                        <w:rPr>
                          <w:rFonts w:ascii="Lato" w:eastAsia="Times New Roman" w:hAnsi="Lato"/>
                          <w:sz w:val="20"/>
                          <w:szCs w:val="20"/>
                          <w:lang w:eastAsia="fr-FR"/>
                        </w:rPr>
                      </w:pPr>
                      <w:r w:rsidRPr="00504F86">
                        <w:rPr>
                          <w:rFonts w:ascii="Lato" w:eastAsia="Times New Roman" w:hAnsi="Lato"/>
                          <w:sz w:val="20"/>
                          <w:szCs w:val="20"/>
                          <w:u w:val="single"/>
                          <w:lang w:eastAsia="fr-FR"/>
                        </w:rPr>
                        <w:t>Sens des votes</w:t>
                      </w:r>
                      <w:r w:rsidRPr="00504F86">
                        <w:rPr>
                          <w:rFonts w:ascii="Lato" w:eastAsia="Times New Roman" w:hAnsi="Lato"/>
                          <w:sz w:val="20"/>
                          <w:szCs w:val="20"/>
                          <w:lang w:eastAsia="fr-FR"/>
                        </w:rPr>
                        <w:t xml:space="preserve"> : </w:t>
                      </w:r>
                    </w:p>
                    <w:p w14:paraId="79F14543" w14:textId="6D3784CD" w:rsidR="008A6624" w:rsidRPr="006179B5" w:rsidRDefault="008A6624" w:rsidP="008A6624">
                      <w:pPr>
                        <w:spacing w:after="0" w:line="240" w:lineRule="auto"/>
                        <w:rPr>
                          <w:rFonts w:ascii="Lato" w:eastAsia="Times New Roman" w:hAnsi="Lato"/>
                          <w:color w:val="000000" w:themeColor="text1"/>
                          <w:sz w:val="20"/>
                          <w:szCs w:val="20"/>
                          <w:lang w:eastAsia="fr-FR"/>
                        </w:rPr>
                      </w:pPr>
                      <w:r w:rsidRPr="00504F86">
                        <w:rPr>
                          <w:rFonts w:ascii="Lato" w:eastAsia="Times New Roman" w:hAnsi="Lato"/>
                          <w:sz w:val="20"/>
                          <w:szCs w:val="20"/>
                          <w:lang w:eastAsia="fr-FR"/>
                        </w:rPr>
                        <w:t xml:space="preserve">- </w:t>
                      </w:r>
                      <w:r w:rsidRPr="006179B5">
                        <w:rPr>
                          <w:rFonts w:ascii="Lato" w:eastAsia="Times New Roman" w:hAnsi="Lato"/>
                          <w:color w:val="000000" w:themeColor="text1"/>
                          <w:sz w:val="20"/>
                          <w:szCs w:val="20"/>
                          <w:lang w:eastAsia="fr-FR"/>
                        </w:rPr>
                        <w:t xml:space="preserve">Pour : </w:t>
                      </w:r>
                      <w:r w:rsidR="002D5CC8">
                        <w:rPr>
                          <w:rFonts w:ascii="Lato" w:eastAsia="Times New Roman" w:hAnsi="Lato"/>
                          <w:color w:val="000000" w:themeColor="text1"/>
                          <w:sz w:val="20"/>
                          <w:szCs w:val="20"/>
                          <w:lang w:eastAsia="fr-FR"/>
                        </w:rPr>
                        <w:t>21</w:t>
                      </w:r>
                    </w:p>
                    <w:p w14:paraId="37FB1C11" w14:textId="77777777" w:rsidR="008A6624" w:rsidRPr="006179B5" w:rsidRDefault="008A6624" w:rsidP="008A6624">
                      <w:pPr>
                        <w:spacing w:after="0" w:line="240" w:lineRule="auto"/>
                        <w:rPr>
                          <w:rFonts w:ascii="Lato" w:eastAsia="Times New Roman" w:hAnsi="Lato"/>
                          <w:color w:val="000000" w:themeColor="text1"/>
                          <w:sz w:val="20"/>
                          <w:szCs w:val="20"/>
                          <w:lang w:eastAsia="fr-FR"/>
                        </w:rPr>
                      </w:pPr>
                      <w:r w:rsidRPr="006179B5">
                        <w:rPr>
                          <w:rFonts w:ascii="Lato" w:eastAsia="Times New Roman" w:hAnsi="Lato"/>
                          <w:color w:val="000000" w:themeColor="text1"/>
                          <w:sz w:val="20"/>
                          <w:szCs w:val="20"/>
                          <w:lang w:eastAsia="fr-FR"/>
                        </w:rPr>
                        <w:t xml:space="preserve">- Abstention : </w:t>
                      </w:r>
                    </w:p>
                    <w:p w14:paraId="3770946A" w14:textId="77777777" w:rsidR="008A6624" w:rsidRPr="006179B5" w:rsidRDefault="008A6624" w:rsidP="008A6624">
                      <w:pPr>
                        <w:spacing w:after="0" w:line="240" w:lineRule="auto"/>
                        <w:rPr>
                          <w:rFonts w:ascii="Lato" w:eastAsia="Times New Roman" w:hAnsi="Lato"/>
                          <w:color w:val="000000" w:themeColor="text1"/>
                          <w:sz w:val="20"/>
                          <w:szCs w:val="20"/>
                          <w:lang w:eastAsia="fr-FR"/>
                        </w:rPr>
                      </w:pPr>
                      <w:r w:rsidRPr="006179B5">
                        <w:rPr>
                          <w:rFonts w:ascii="Lato" w:eastAsia="Times New Roman" w:hAnsi="Lato"/>
                          <w:color w:val="000000" w:themeColor="text1"/>
                          <w:sz w:val="20"/>
                          <w:szCs w:val="20"/>
                          <w:lang w:eastAsia="fr-FR"/>
                        </w:rPr>
                        <w:t xml:space="preserve">- Contre : </w:t>
                      </w:r>
                    </w:p>
                    <w:p w14:paraId="74FA70FC" w14:textId="77777777" w:rsidR="008A6624" w:rsidRPr="006179B5" w:rsidRDefault="008A6624" w:rsidP="008A6624">
                      <w:pPr>
                        <w:spacing w:after="0" w:line="240" w:lineRule="auto"/>
                        <w:rPr>
                          <w:rFonts w:ascii="Lato" w:eastAsia="Times New Roman" w:hAnsi="Lato"/>
                          <w:color w:val="000000" w:themeColor="text1"/>
                          <w:sz w:val="20"/>
                          <w:szCs w:val="20"/>
                          <w:lang w:eastAsia="fr-FR"/>
                        </w:rPr>
                      </w:pPr>
                      <w:r w:rsidRPr="006179B5">
                        <w:rPr>
                          <w:rFonts w:ascii="Lato" w:eastAsia="Times New Roman" w:hAnsi="Lato"/>
                          <w:color w:val="000000" w:themeColor="text1"/>
                          <w:sz w:val="20"/>
                          <w:szCs w:val="20"/>
                          <w:lang w:eastAsia="fr-FR"/>
                        </w:rPr>
                        <w:t xml:space="preserve">- Ne prend pas part au vote : </w:t>
                      </w:r>
                    </w:p>
                    <w:p w14:paraId="46CD6284" w14:textId="77777777" w:rsidR="008A6624" w:rsidRDefault="008A6624" w:rsidP="008A6624">
                      <w:pPr>
                        <w:rPr>
                          <w:sz w:val="18"/>
                          <w:szCs w:val="18"/>
                        </w:rPr>
                      </w:pPr>
                    </w:p>
                    <w:p w14:paraId="50493C3E" w14:textId="77777777" w:rsidR="008A6624" w:rsidRDefault="008A6624" w:rsidP="008A6624">
                      <w:pPr>
                        <w:rPr>
                          <w:sz w:val="18"/>
                          <w:szCs w:val="18"/>
                        </w:rPr>
                      </w:pPr>
                    </w:p>
                    <w:p w14:paraId="2498EBA5" w14:textId="77777777" w:rsidR="008A6624" w:rsidRDefault="008A6624" w:rsidP="008A6624">
                      <w:pPr>
                        <w:rPr>
                          <w:sz w:val="18"/>
                          <w:szCs w:val="18"/>
                          <w:u w:val="single"/>
                        </w:rPr>
                      </w:pPr>
                    </w:p>
                  </w:txbxContent>
                </v:textbox>
              </v:shape>
            </w:pict>
          </mc:Fallback>
        </mc:AlternateContent>
      </w:r>
    </w:p>
    <w:p w14:paraId="27B40FB1" w14:textId="77777777" w:rsidR="008A6624" w:rsidRPr="00D32F7C" w:rsidRDefault="008A6624" w:rsidP="008A6624">
      <w:pPr>
        <w:spacing w:after="0"/>
        <w:ind w:left="4956"/>
        <w:jc w:val="center"/>
        <w:rPr>
          <w:rFonts w:ascii="Lato" w:hAnsi="Lato" w:cs="Arial"/>
          <w:sz w:val="20"/>
          <w:szCs w:val="20"/>
        </w:rPr>
      </w:pPr>
      <w:r w:rsidRPr="001E012C">
        <w:rPr>
          <w:rFonts w:ascii="Lato" w:eastAsia="Times New Roman" w:hAnsi="Lato"/>
          <w:b/>
          <w:sz w:val="20"/>
          <w:szCs w:val="20"/>
          <w:lang w:eastAsia="fr-FR"/>
        </w:rPr>
        <w:t>Le Président de l’Agence Départementale</w:t>
      </w:r>
    </w:p>
    <w:p w14:paraId="41CACA4C" w14:textId="77777777" w:rsidR="008A6624" w:rsidRPr="001E012C" w:rsidRDefault="008A6624" w:rsidP="008A6624">
      <w:pPr>
        <w:spacing w:after="0" w:line="240" w:lineRule="auto"/>
        <w:jc w:val="center"/>
        <w:rPr>
          <w:rFonts w:ascii="Lato" w:eastAsia="Times New Roman" w:hAnsi="Lato"/>
          <w:b/>
          <w:sz w:val="20"/>
          <w:szCs w:val="20"/>
          <w:lang w:eastAsia="fr-FR"/>
        </w:rPr>
      </w:pPr>
      <w:r>
        <w:rPr>
          <w:rFonts w:ascii="Lato" w:eastAsia="Times New Roman" w:hAnsi="Lato"/>
          <w:b/>
          <w:sz w:val="20"/>
          <w:szCs w:val="20"/>
          <w:lang w:eastAsia="fr-FR"/>
        </w:rPr>
        <w:t xml:space="preserve">                                                                                                  </w:t>
      </w:r>
      <w:r w:rsidRPr="001E012C">
        <w:rPr>
          <w:rFonts w:ascii="Lato" w:eastAsia="Times New Roman" w:hAnsi="Lato"/>
          <w:b/>
          <w:sz w:val="20"/>
          <w:szCs w:val="20"/>
          <w:lang w:eastAsia="fr-FR"/>
        </w:rPr>
        <w:t>Aveyron Ingénierie</w:t>
      </w:r>
    </w:p>
    <w:p w14:paraId="1BBFAD03" w14:textId="77777777" w:rsidR="008A6624" w:rsidRDefault="008A6624" w:rsidP="008A6624">
      <w:pPr>
        <w:spacing w:after="0" w:line="240" w:lineRule="auto"/>
        <w:ind w:left="4956" w:firstLine="708"/>
        <w:rPr>
          <w:rFonts w:ascii="Lato" w:eastAsia="Times New Roman" w:hAnsi="Lato"/>
          <w:b/>
          <w:sz w:val="20"/>
          <w:szCs w:val="20"/>
          <w:lang w:eastAsia="fr-FR"/>
        </w:rPr>
      </w:pPr>
      <w:r>
        <w:rPr>
          <w:rFonts w:ascii="Lato" w:eastAsia="Times New Roman" w:hAnsi="Lato"/>
          <w:b/>
          <w:sz w:val="20"/>
          <w:szCs w:val="20"/>
          <w:lang w:eastAsia="fr-FR"/>
        </w:rPr>
        <w:t xml:space="preserve">                             </w:t>
      </w:r>
      <w:r w:rsidRPr="001E012C">
        <w:rPr>
          <w:rFonts w:ascii="Lato" w:eastAsia="Times New Roman" w:hAnsi="Lato"/>
          <w:b/>
          <w:sz w:val="20"/>
          <w:szCs w:val="20"/>
          <w:lang w:eastAsia="fr-FR"/>
        </w:rPr>
        <w:t>Arnaud VIALA</w:t>
      </w:r>
    </w:p>
    <w:p w14:paraId="235D190B" w14:textId="77777777" w:rsidR="008A6624" w:rsidRDefault="008A6624" w:rsidP="008A6624">
      <w:pPr>
        <w:spacing w:after="0" w:line="240" w:lineRule="auto"/>
        <w:ind w:left="4956" w:firstLine="708"/>
        <w:jc w:val="right"/>
        <w:rPr>
          <w:rFonts w:ascii="Lato" w:eastAsia="Times New Roman" w:hAnsi="Lato"/>
          <w:b/>
          <w:sz w:val="20"/>
          <w:szCs w:val="20"/>
          <w:lang w:eastAsia="fr-FR"/>
        </w:rPr>
      </w:pPr>
    </w:p>
    <w:p w14:paraId="45968360" w14:textId="77777777" w:rsidR="008A6624" w:rsidRDefault="008A6624" w:rsidP="008A6624">
      <w:pPr>
        <w:spacing w:after="0" w:line="240" w:lineRule="auto"/>
        <w:ind w:left="4956" w:firstLine="708"/>
        <w:jc w:val="right"/>
        <w:rPr>
          <w:rFonts w:ascii="Lato" w:eastAsia="Times New Roman" w:hAnsi="Lato"/>
          <w:b/>
          <w:sz w:val="20"/>
          <w:szCs w:val="20"/>
          <w:lang w:eastAsia="fr-FR"/>
        </w:rPr>
      </w:pPr>
    </w:p>
    <w:p w14:paraId="3A3AE58C" w14:textId="77777777" w:rsidR="008A6624" w:rsidRDefault="008A6624" w:rsidP="008A6624">
      <w:pPr>
        <w:spacing w:after="0" w:line="240" w:lineRule="auto"/>
        <w:ind w:left="4956" w:firstLine="708"/>
        <w:jc w:val="right"/>
        <w:rPr>
          <w:rFonts w:ascii="Lato" w:eastAsia="Times New Roman" w:hAnsi="Lato"/>
          <w:b/>
          <w:sz w:val="20"/>
          <w:szCs w:val="20"/>
          <w:lang w:eastAsia="fr-FR"/>
        </w:rPr>
      </w:pPr>
    </w:p>
    <w:p w14:paraId="00850660" w14:textId="77777777" w:rsidR="008A6624" w:rsidRPr="001E012C" w:rsidRDefault="008A6624" w:rsidP="008A6624">
      <w:pPr>
        <w:spacing w:after="0" w:line="240" w:lineRule="auto"/>
        <w:ind w:left="4956" w:firstLine="708"/>
        <w:jc w:val="right"/>
        <w:rPr>
          <w:rFonts w:ascii="Lato" w:eastAsia="Times New Roman" w:hAnsi="Lato"/>
          <w:b/>
          <w:sz w:val="20"/>
          <w:szCs w:val="20"/>
          <w:lang w:eastAsia="fr-FR"/>
        </w:rPr>
      </w:pPr>
    </w:p>
    <w:p w14:paraId="0A52548A" w14:textId="77777777" w:rsidR="008A6624" w:rsidRPr="001E012C" w:rsidRDefault="008A6624" w:rsidP="008A6624">
      <w:pPr>
        <w:spacing w:after="0" w:line="240" w:lineRule="auto"/>
        <w:jc w:val="both"/>
        <w:rPr>
          <w:rFonts w:ascii="Lato" w:eastAsia="Times New Roman" w:hAnsi="Lato"/>
          <w:b/>
          <w:sz w:val="20"/>
          <w:szCs w:val="20"/>
          <w:lang w:eastAsia="fr-FR"/>
        </w:rPr>
      </w:pPr>
      <w:r w:rsidRPr="001E012C">
        <w:rPr>
          <w:rFonts w:ascii="Lato" w:eastAsia="Times New Roman" w:hAnsi="Lato"/>
          <w:b/>
          <w:sz w:val="20"/>
          <w:szCs w:val="20"/>
          <w:lang w:eastAsia="fr-FR"/>
        </w:rPr>
        <w:t>Déposée en Préfecture le :</w:t>
      </w:r>
    </w:p>
    <w:p w14:paraId="1381E670" w14:textId="77777777" w:rsidR="008A6624" w:rsidRPr="001E012C" w:rsidRDefault="008A6624" w:rsidP="008A6624">
      <w:pPr>
        <w:spacing w:after="0" w:line="240" w:lineRule="auto"/>
        <w:jc w:val="both"/>
        <w:rPr>
          <w:rFonts w:ascii="Lato" w:eastAsia="Times New Roman" w:hAnsi="Lato"/>
          <w:b/>
          <w:sz w:val="20"/>
          <w:szCs w:val="20"/>
          <w:lang w:eastAsia="fr-FR"/>
        </w:rPr>
      </w:pPr>
      <w:r w:rsidRPr="001E012C">
        <w:rPr>
          <w:rFonts w:ascii="Lato" w:eastAsia="Times New Roman" w:hAnsi="Lato"/>
          <w:b/>
          <w:sz w:val="20"/>
          <w:szCs w:val="20"/>
          <w:lang w:eastAsia="fr-FR"/>
        </w:rPr>
        <w:t>Publiée le :</w:t>
      </w:r>
    </w:p>
    <w:p w14:paraId="79720D6B" w14:textId="77777777" w:rsidR="008A6624" w:rsidRPr="001E012C" w:rsidRDefault="008A6624" w:rsidP="008A6624">
      <w:pPr>
        <w:spacing w:after="0" w:line="240" w:lineRule="auto"/>
        <w:jc w:val="both"/>
        <w:rPr>
          <w:rFonts w:ascii="Lato" w:eastAsia="Times New Roman" w:hAnsi="Lato"/>
          <w:b/>
          <w:sz w:val="20"/>
          <w:szCs w:val="20"/>
          <w:lang w:eastAsia="fr-FR"/>
        </w:rPr>
      </w:pPr>
      <w:r w:rsidRPr="001E012C">
        <w:rPr>
          <w:rFonts w:ascii="Lato" w:eastAsia="Times New Roman" w:hAnsi="Lato"/>
          <w:b/>
          <w:sz w:val="20"/>
          <w:szCs w:val="20"/>
          <w:lang w:eastAsia="fr-FR"/>
        </w:rPr>
        <w:t xml:space="preserve">Accusé de Réception en Préfecture : </w:t>
      </w:r>
    </w:p>
    <w:p w14:paraId="2779C94E" w14:textId="77777777" w:rsidR="008A6624" w:rsidRPr="001E012C" w:rsidRDefault="008A6624" w:rsidP="008A6624">
      <w:pPr>
        <w:spacing w:after="0" w:line="240" w:lineRule="auto"/>
        <w:jc w:val="both"/>
        <w:rPr>
          <w:rFonts w:ascii="Lato" w:eastAsia="Times New Roman" w:hAnsi="Lato" w:cs="Arial"/>
          <w:sz w:val="20"/>
          <w:szCs w:val="20"/>
          <w:lang w:eastAsia="fr-FR"/>
        </w:rPr>
      </w:pPr>
      <w:r w:rsidRPr="001E012C">
        <w:rPr>
          <w:rFonts w:ascii="Lato" w:eastAsia="Times New Roman" w:hAnsi="Lato"/>
          <w:b/>
          <w:sz w:val="20"/>
          <w:szCs w:val="20"/>
          <w:lang w:eastAsia="fr-FR"/>
        </w:rPr>
        <w:t>Reçu le :</w:t>
      </w:r>
      <w:r w:rsidRPr="001E012C">
        <w:rPr>
          <w:rFonts w:ascii="Lato" w:eastAsia="Times New Roman" w:hAnsi="Lato" w:cs="Arial"/>
          <w:sz w:val="20"/>
          <w:szCs w:val="20"/>
          <w:lang w:eastAsia="fr-FR"/>
        </w:rPr>
        <w:t xml:space="preserve"> </w:t>
      </w:r>
    </w:p>
    <w:p w14:paraId="062C8823" w14:textId="77777777" w:rsidR="008A6624" w:rsidRDefault="008A6624" w:rsidP="008A6624">
      <w:pPr>
        <w:spacing w:after="0" w:line="240" w:lineRule="auto"/>
        <w:ind w:firstLine="5040"/>
        <w:jc w:val="both"/>
        <w:rPr>
          <w:rFonts w:ascii="Lato" w:eastAsia="Times New Roman" w:hAnsi="Lato" w:cs="Arial"/>
          <w:sz w:val="20"/>
          <w:szCs w:val="20"/>
          <w:lang w:eastAsia="fr-FR"/>
        </w:rPr>
      </w:pPr>
    </w:p>
    <w:p w14:paraId="756F4F2C" w14:textId="77777777" w:rsidR="008A6624" w:rsidRDefault="008A6624" w:rsidP="008A6624">
      <w:pPr>
        <w:spacing w:after="0" w:line="240" w:lineRule="auto"/>
        <w:ind w:firstLine="5040"/>
        <w:jc w:val="both"/>
        <w:rPr>
          <w:rFonts w:ascii="Lato" w:eastAsia="Times New Roman" w:hAnsi="Lato" w:cs="Arial"/>
          <w:sz w:val="20"/>
          <w:szCs w:val="20"/>
          <w:lang w:eastAsia="fr-FR"/>
        </w:rPr>
      </w:pPr>
    </w:p>
    <w:p w14:paraId="4A3D4E7C" w14:textId="77777777" w:rsidR="008A6624" w:rsidRDefault="008A6624" w:rsidP="008A6624">
      <w:pPr>
        <w:spacing w:after="0" w:line="240" w:lineRule="auto"/>
        <w:ind w:firstLine="5040"/>
        <w:jc w:val="both"/>
        <w:rPr>
          <w:rFonts w:ascii="Lato" w:eastAsia="Times New Roman" w:hAnsi="Lato" w:cs="Arial"/>
          <w:sz w:val="20"/>
          <w:szCs w:val="20"/>
          <w:lang w:eastAsia="fr-FR"/>
        </w:rPr>
      </w:pPr>
    </w:p>
    <w:p w14:paraId="2CF8BC7F" w14:textId="77777777" w:rsidR="008A6624" w:rsidRDefault="008A6624" w:rsidP="008A6624">
      <w:pPr>
        <w:spacing w:after="0" w:line="240" w:lineRule="auto"/>
        <w:ind w:firstLine="5040"/>
        <w:jc w:val="both"/>
        <w:rPr>
          <w:rFonts w:ascii="Lato" w:eastAsia="Times New Roman" w:hAnsi="Lato" w:cs="Arial"/>
          <w:sz w:val="20"/>
          <w:szCs w:val="20"/>
          <w:lang w:eastAsia="fr-FR"/>
        </w:rPr>
      </w:pPr>
    </w:p>
    <w:p w14:paraId="5D64189F" w14:textId="77777777" w:rsidR="008A6624" w:rsidRPr="001E012C" w:rsidRDefault="008A6624" w:rsidP="008A6624">
      <w:pPr>
        <w:spacing w:after="0" w:line="240" w:lineRule="auto"/>
        <w:ind w:firstLine="5040"/>
        <w:jc w:val="both"/>
        <w:rPr>
          <w:rFonts w:ascii="Lato" w:eastAsia="Times New Roman" w:hAnsi="Lato" w:cs="Arial"/>
          <w:sz w:val="20"/>
          <w:szCs w:val="20"/>
          <w:lang w:eastAsia="fr-FR"/>
        </w:rPr>
      </w:pPr>
    </w:p>
    <w:p w14:paraId="64116659" w14:textId="77777777" w:rsidR="008A6624" w:rsidRPr="001E012C" w:rsidRDefault="008A6624" w:rsidP="008A6624">
      <w:pPr>
        <w:widowControl w:val="0"/>
        <w:pBdr>
          <w:top w:val="single" w:sz="4" w:space="1" w:color="000000"/>
          <w:left w:val="single" w:sz="4" w:space="0" w:color="000000"/>
          <w:bottom w:val="single" w:sz="4" w:space="0" w:color="000000"/>
          <w:right w:val="single" w:sz="4" w:space="1" w:color="000000"/>
        </w:pBdr>
        <w:spacing w:before="120" w:after="0" w:line="240" w:lineRule="auto"/>
        <w:jc w:val="both"/>
        <w:rPr>
          <w:rFonts w:ascii="Lato" w:eastAsia="Calibri" w:hAnsi="Lato" w:cs="Calibri"/>
          <w:sz w:val="20"/>
          <w:szCs w:val="20"/>
          <w:lang w:eastAsia="fr-FR"/>
        </w:rPr>
      </w:pPr>
      <w:r w:rsidRPr="001E012C">
        <w:rPr>
          <w:rFonts w:ascii="Lato" w:eastAsia="Calibri" w:hAnsi="Lato" w:cs="Calibri"/>
          <w:sz w:val="20"/>
          <w:szCs w:val="20"/>
          <w:u w:val="single"/>
          <w:lang w:eastAsia="fr-FR"/>
        </w:rPr>
        <w:t>Délais et voies de recours</w:t>
      </w:r>
      <w:r w:rsidRPr="001E012C">
        <w:rPr>
          <w:rFonts w:ascii="Lato" w:eastAsia="Calibri" w:hAnsi="Lato" w:cs="Calibri"/>
          <w:sz w:val="20"/>
          <w:szCs w:val="20"/>
          <w:lang w:eastAsia="fr-FR"/>
        </w:rPr>
        <w:t xml:space="preserve"> : Le présent acte peut faire l'objet d'un recours contentieux auprès du tribunal administratif de Toulouse territorialement compétent, situé 68, rue Raymond IV, B.P. 7007, 31068 Toulouse Cedex 07, dans le délai de 2 mois à compter de sa publication ou de sa notification. Le tribunal peut être saisi par courrier ou via l’application informatique Télérecours, accessible par le lien </w:t>
      </w:r>
      <w:hyperlink r:id="rId6">
        <w:r w:rsidRPr="001E012C">
          <w:rPr>
            <w:rFonts w:ascii="Lato" w:eastAsia="Calibri" w:hAnsi="Lato" w:cs="Calibri"/>
            <w:color w:val="0000FF"/>
            <w:sz w:val="20"/>
            <w:szCs w:val="20"/>
            <w:u w:val="single"/>
            <w:lang w:eastAsia="fr-FR"/>
          </w:rPr>
          <w:t>http://www.telerecours.fr</w:t>
        </w:r>
      </w:hyperlink>
    </w:p>
    <w:p w14:paraId="0A905554" w14:textId="77777777" w:rsidR="008A6624" w:rsidRPr="001E012C" w:rsidRDefault="008A6624" w:rsidP="008A6624">
      <w:pPr>
        <w:widowControl w:val="0"/>
        <w:pBdr>
          <w:top w:val="single" w:sz="4" w:space="1" w:color="000000"/>
          <w:left w:val="single" w:sz="4" w:space="0" w:color="000000"/>
          <w:bottom w:val="single" w:sz="4" w:space="0" w:color="000000"/>
          <w:right w:val="single" w:sz="4" w:space="1" w:color="000000"/>
        </w:pBdr>
        <w:spacing w:before="120" w:after="0" w:line="240" w:lineRule="auto"/>
        <w:jc w:val="both"/>
        <w:rPr>
          <w:rFonts w:ascii="Lato" w:eastAsia="Arial" w:hAnsi="Lato" w:cs="Arial"/>
          <w:sz w:val="20"/>
          <w:szCs w:val="20"/>
          <w:lang w:eastAsia="fr-FR"/>
        </w:rPr>
      </w:pPr>
      <w:r w:rsidRPr="001E012C">
        <w:rPr>
          <w:rFonts w:ascii="Lato" w:eastAsia="Calibri" w:hAnsi="Lato" w:cs="Calibri"/>
          <w:sz w:val="20"/>
          <w:szCs w:val="20"/>
          <w:lang w:eastAsia="fr-FR"/>
        </w:rPr>
        <w:t xml:space="preserve">Un recours gracieux peut également être exercé contre cet acte auprès de l'auteur de l'acte. Cette démarche prolonge le délai de recours contentieux qui doit alors être introduit dans les deux mois suivant la réponse. Toutefois, le silence gardé pendant deux mois sur une réclamation vaut décision implicite de rejet.  </w:t>
      </w:r>
    </w:p>
    <w:p w14:paraId="5E2627B1" w14:textId="77777777" w:rsidR="008A6624" w:rsidRPr="00CD3C1B" w:rsidRDefault="008A6624" w:rsidP="008A6624">
      <w:pPr>
        <w:spacing w:after="0"/>
        <w:jc w:val="both"/>
      </w:pPr>
    </w:p>
    <w:p w14:paraId="78CDA9A2" w14:textId="77777777" w:rsidR="008A6624" w:rsidRPr="00C24ADC" w:rsidRDefault="008A6624" w:rsidP="008A6624">
      <w:pPr>
        <w:tabs>
          <w:tab w:val="left" w:pos="720"/>
          <w:tab w:val="left" w:pos="900"/>
        </w:tabs>
        <w:spacing w:after="0" w:line="240" w:lineRule="auto"/>
        <w:jc w:val="both"/>
        <w:rPr>
          <w:rFonts w:ascii="Lato" w:eastAsia="Calibri" w:hAnsi="Lato" w:cs="Times New Roman"/>
          <w:sz w:val="20"/>
          <w:szCs w:val="20"/>
        </w:rPr>
      </w:pPr>
      <w:r w:rsidRPr="00C24ADC">
        <w:rPr>
          <w:rFonts w:ascii="Lato" w:eastAsia="Calibri" w:hAnsi="Lato" w:cs="Times New Roman"/>
          <w:sz w:val="20"/>
          <w:szCs w:val="20"/>
        </w:rPr>
        <w:t xml:space="preserve">                                                                                                                             </w:t>
      </w:r>
    </w:p>
    <w:p w14:paraId="04F1A11E" w14:textId="77777777" w:rsidR="008A6624" w:rsidRDefault="008A6624" w:rsidP="008A6624">
      <w:pPr>
        <w:tabs>
          <w:tab w:val="left" w:pos="720"/>
          <w:tab w:val="left" w:pos="900"/>
        </w:tabs>
        <w:spacing w:after="0" w:line="240" w:lineRule="auto"/>
        <w:jc w:val="both"/>
        <w:rPr>
          <w:rFonts w:ascii="Lato" w:eastAsia="Calibri" w:hAnsi="Lato" w:cs="Times New Roman"/>
          <w:sz w:val="20"/>
          <w:szCs w:val="20"/>
        </w:rPr>
      </w:pPr>
    </w:p>
    <w:p w14:paraId="44BEB9B7" w14:textId="77777777" w:rsidR="008A6624" w:rsidRDefault="008A6624" w:rsidP="008A6624">
      <w:pPr>
        <w:tabs>
          <w:tab w:val="left" w:pos="720"/>
          <w:tab w:val="left" w:pos="900"/>
        </w:tabs>
        <w:spacing w:after="0" w:line="240" w:lineRule="auto"/>
        <w:jc w:val="both"/>
        <w:rPr>
          <w:rFonts w:ascii="Lato" w:eastAsia="Calibri" w:hAnsi="Lato" w:cs="Times New Roman"/>
          <w:sz w:val="20"/>
          <w:szCs w:val="20"/>
        </w:rPr>
      </w:pPr>
    </w:p>
    <w:p w14:paraId="63E775B3" w14:textId="77777777" w:rsidR="008A6624" w:rsidRDefault="008A6624" w:rsidP="008A6624">
      <w:pPr>
        <w:tabs>
          <w:tab w:val="left" w:pos="720"/>
          <w:tab w:val="left" w:pos="900"/>
        </w:tabs>
        <w:spacing w:after="0" w:line="240" w:lineRule="auto"/>
        <w:jc w:val="both"/>
        <w:rPr>
          <w:rFonts w:ascii="Lato" w:eastAsia="Calibri" w:hAnsi="Lato" w:cs="Times New Roman"/>
          <w:sz w:val="20"/>
          <w:szCs w:val="20"/>
        </w:rPr>
      </w:pPr>
    </w:p>
    <w:p w14:paraId="419B3429" w14:textId="77777777" w:rsidR="008A6624" w:rsidRDefault="008A6624" w:rsidP="008A6624">
      <w:pPr>
        <w:tabs>
          <w:tab w:val="left" w:pos="720"/>
          <w:tab w:val="left" w:pos="900"/>
        </w:tabs>
        <w:spacing w:after="0" w:line="240" w:lineRule="auto"/>
        <w:jc w:val="both"/>
        <w:rPr>
          <w:rFonts w:ascii="Lato" w:eastAsia="Calibri" w:hAnsi="Lato" w:cs="Times New Roman"/>
          <w:sz w:val="20"/>
          <w:szCs w:val="20"/>
        </w:rPr>
      </w:pPr>
    </w:p>
    <w:p w14:paraId="7A2CE474" w14:textId="77777777" w:rsidR="008A6624" w:rsidRDefault="008A6624" w:rsidP="008A6624">
      <w:pPr>
        <w:tabs>
          <w:tab w:val="left" w:pos="720"/>
          <w:tab w:val="left" w:pos="900"/>
        </w:tabs>
        <w:spacing w:after="0" w:line="240" w:lineRule="auto"/>
        <w:jc w:val="both"/>
        <w:rPr>
          <w:rFonts w:ascii="Lato" w:eastAsia="Calibri" w:hAnsi="Lato" w:cs="Times New Roman"/>
          <w:sz w:val="20"/>
          <w:szCs w:val="20"/>
        </w:rPr>
      </w:pPr>
    </w:p>
    <w:p w14:paraId="274534FF" w14:textId="77777777" w:rsidR="008A6624" w:rsidRDefault="008A6624" w:rsidP="008A6624">
      <w:pPr>
        <w:tabs>
          <w:tab w:val="left" w:pos="720"/>
          <w:tab w:val="left" w:pos="900"/>
        </w:tabs>
        <w:spacing w:after="0" w:line="240" w:lineRule="auto"/>
        <w:jc w:val="both"/>
        <w:rPr>
          <w:rFonts w:ascii="Lato" w:eastAsia="Calibri" w:hAnsi="Lato" w:cs="Times New Roman"/>
          <w:sz w:val="20"/>
          <w:szCs w:val="20"/>
        </w:rPr>
      </w:pPr>
    </w:p>
    <w:p w14:paraId="250EE20C" w14:textId="77777777" w:rsidR="008A6624" w:rsidRDefault="008A6624" w:rsidP="008A6624">
      <w:pPr>
        <w:tabs>
          <w:tab w:val="left" w:pos="720"/>
          <w:tab w:val="left" w:pos="900"/>
        </w:tabs>
        <w:spacing w:after="0" w:line="240" w:lineRule="auto"/>
        <w:jc w:val="both"/>
        <w:rPr>
          <w:rFonts w:ascii="Lato" w:eastAsia="Calibri" w:hAnsi="Lato" w:cs="Times New Roman"/>
          <w:sz w:val="20"/>
          <w:szCs w:val="20"/>
        </w:rPr>
      </w:pPr>
    </w:p>
    <w:p w14:paraId="47029DCE" w14:textId="77777777" w:rsidR="008A6624" w:rsidRDefault="008A6624" w:rsidP="008A6624">
      <w:pPr>
        <w:tabs>
          <w:tab w:val="left" w:pos="720"/>
          <w:tab w:val="left" w:pos="900"/>
        </w:tabs>
        <w:spacing w:after="0" w:line="240" w:lineRule="auto"/>
        <w:jc w:val="both"/>
        <w:rPr>
          <w:rFonts w:ascii="Lato" w:eastAsia="Calibri" w:hAnsi="Lato" w:cs="Times New Roman"/>
          <w:sz w:val="20"/>
          <w:szCs w:val="20"/>
        </w:rPr>
      </w:pPr>
    </w:p>
    <w:p w14:paraId="4A6CD18F" w14:textId="77777777" w:rsidR="008A6624" w:rsidRDefault="008A6624" w:rsidP="008A6624">
      <w:pPr>
        <w:tabs>
          <w:tab w:val="left" w:pos="720"/>
          <w:tab w:val="left" w:pos="900"/>
        </w:tabs>
        <w:spacing w:after="0" w:line="240" w:lineRule="auto"/>
        <w:jc w:val="both"/>
        <w:rPr>
          <w:rFonts w:ascii="Lato" w:eastAsia="Calibri" w:hAnsi="Lato" w:cs="Times New Roman"/>
          <w:sz w:val="20"/>
          <w:szCs w:val="20"/>
        </w:rPr>
      </w:pPr>
    </w:p>
    <w:p w14:paraId="4BB0401A" w14:textId="77777777" w:rsidR="008A6624" w:rsidRDefault="008A6624" w:rsidP="008A6624">
      <w:pPr>
        <w:tabs>
          <w:tab w:val="left" w:pos="720"/>
          <w:tab w:val="left" w:pos="900"/>
        </w:tabs>
        <w:spacing w:after="0" w:line="240" w:lineRule="auto"/>
        <w:jc w:val="both"/>
        <w:rPr>
          <w:rFonts w:ascii="Lato" w:eastAsia="Calibri" w:hAnsi="Lato" w:cs="Times New Roman"/>
          <w:sz w:val="20"/>
          <w:szCs w:val="20"/>
        </w:rPr>
      </w:pPr>
    </w:p>
    <w:p w14:paraId="19BB8E90" w14:textId="4B58DB77" w:rsidR="00D5458B" w:rsidRDefault="00D5458B" w:rsidP="008A6624">
      <w:pPr>
        <w:tabs>
          <w:tab w:val="left" w:pos="720"/>
          <w:tab w:val="left" w:pos="900"/>
        </w:tabs>
        <w:spacing w:after="0" w:line="240" w:lineRule="auto"/>
        <w:jc w:val="both"/>
        <w:rPr>
          <w:rFonts w:ascii="Lato" w:eastAsia="Calibri" w:hAnsi="Lato" w:cs="Times New Roman"/>
          <w:sz w:val="20"/>
          <w:szCs w:val="20"/>
        </w:rPr>
      </w:pPr>
    </w:p>
    <w:p w14:paraId="451321A6" w14:textId="77777777" w:rsidR="00D5458B" w:rsidRPr="008C4809" w:rsidRDefault="00D5458B" w:rsidP="00D5458B">
      <w:pPr>
        <w:pStyle w:val="Titre"/>
        <w:rPr>
          <w:rFonts w:ascii="Lato" w:hAnsi="Lato" w:cs="Arial"/>
          <w:sz w:val="22"/>
          <w:szCs w:val="22"/>
          <w:u w:val="single"/>
        </w:rPr>
      </w:pPr>
      <w:r w:rsidRPr="008C4809">
        <w:rPr>
          <w:rFonts w:ascii="Lato" w:hAnsi="Lato" w:cs="Arial"/>
          <w:sz w:val="22"/>
          <w:szCs w:val="22"/>
          <w:u w:val="single"/>
        </w:rPr>
        <w:t>ANNEXE 1</w:t>
      </w:r>
    </w:p>
    <w:p w14:paraId="09FEC4A2" w14:textId="77777777" w:rsidR="00D5458B" w:rsidRPr="008C4809" w:rsidRDefault="00D5458B" w:rsidP="00D5458B">
      <w:pPr>
        <w:pStyle w:val="Titre"/>
        <w:rPr>
          <w:rFonts w:ascii="Lato" w:hAnsi="Lato" w:cs="Arial"/>
          <w:sz w:val="22"/>
          <w:szCs w:val="22"/>
        </w:rPr>
      </w:pPr>
    </w:p>
    <w:tbl>
      <w:tblPr>
        <w:tblW w:w="10708" w:type="dxa"/>
        <w:tblInd w:w="-252" w:type="dxa"/>
        <w:tblLook w:val="01E0" w:firstRow="1" w:lastRow="1" w:firstColumn="1" w:lastColumn="1" w:noHBand="0" w:noVBand="0"/>
      </w:tblPr>
      <w:tblGrid>
        <w:gridCol w:w="2400"/>
        <w:gridCol w:w="8308"/>
      </w:tblGrid>
      <w:tr w:rsidR="00D5458B" w:rsidRPr="00E3042F" w14:paraId="0CDF34AE" w14:textId="77777777" w:rsidTr="008C2A80">
        <w:trPr>
          <w:trHeight w:val="1070"/>
        </w:trPr>
        <w:tc>
          <w:tcPr>
            <w:tcW w:w="2400" w:type="dxa"/>
            <w:shd w:val="clear" w:color="auto" w:fill="auto"/>
          </w:tcPr>
          <w:p w14:paraId="0DCA40D7" w14:textId="77777777" w:rsidR="00D5458B" w:rsidRPr="00E3042F" w:rsidRDefault="00D5458B" w:rsidP="008C2A80">
            <w:pPr>
              <w:rPr>
                <w:rFonts w:ascii="Arial" w:hAnsi="Arial" w:cs="Arial"/>
                <w:b/>
                <w:i/>
                <w:szCs w:val="20"/>
              </w:rPr>
            </w:pPr>
            <w:r w:rsidRPr="00952C1E">
              <w:rPr>
                <w:rFonts w:ascii="Arial" w:hAnsi="Arial" w:cs="Arial"/>
                <w:b/>
                <w:i/>
                <w:noProof/>
                <w:szCs w:val="20"/>
                <w:lang w:eastAsia="fr-FR"/>
              </w:rPr>
              <w:drawing>
                <wp:inline distT="0" distB="0" distL="0" distR="0" wp14:anchorId="19BCF6C3" wp14:editId="0153631F">
                  <wp:extent cx="1352550" cy="609600"/>
                  <wp:effectExtent l="0" t="0" r="0" b="0"/>
                  <wp:docPr id="1" name="Image 1" descr="logo-cdg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cdg12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2550" cy="609600"/>
                          </a:xfrm>
                          <a:prstGeom prst="rect">
                            <a:avLst/>
                          </a:prstGeom>
                          <a:noFill/>
                          <a:ln>
                            <a:noFill/>
                          </a:ln>
                        </pic:spPr>
                      </pic:pic>
                    </a:graphicData>
                  </a:graphic>
                </wp:inline>
              </w:drawing>
            </w:r>
          </w:p>
        </w:tc>
        <w:tc>
          <w:tcPr>
            <w:tcW w:w="8308" w:type="dxa"/>
            <w:shd w:val="clear" w:color="auto" w:fill="auto"/>
          </w:tcPr>
          <w:p w14:paraId="23261E3F" w14:textId="77777777" w:rsidR="00D5458B" w:rsidRPr="00E3042F" w:rsidRDefault="00D5458B" w:rsidP="008C2A80">
            <w:pPr>
              <w:jc w:val="center"/>
              <w:rPr>
                <w:rFonts w:ascii="Arial" w:hAnsi="Arial" w:cs="Arial"/>
                <w:szCs w:val="20"/>
              </w:rPr>
            </w:pPr>
            <w:r w:rsidRPr="00E3042F">
              <w:rPr>
                <w:rFonts w:ascii="Arial" w:hAnsi="Arial" w:cs="Arial"/>
                <w:b/>
                <w:szCs w:val="20"/>
              </w:rPr>
              <w:t>CENTRE DE GESTION DE LA</w:t>
            </w:r>
            <w:r w:rsidRPr="00E3042F">
              <w:rPr>
                <w:rFonts w:ascii="Arial" w:hAnsi="Arial" w:cs="Arial"/>
                <w:szCs w:val="20"/>
              </w:rPr>
              <w:t xml:space="preserve"> </w:t>
            </w:r>
            <w:r w:rsidRPr="00E3042F">
              <w:rPr>
                <w:rFonts w:ascii="Arial" w:hAnsi="Arial" w:cs="Arial"/>
                <w:b/>
                <w:szCs w:val="20"/>
              </w:rPr>
              <w:t>FONCTION PUBLIQUE TERRITORIALE DE L’AVEYRON</w:t>
            </w:r>
          </w:p>
          <w:p w14:paraId="08631BD3" w14:textId="77777777" w:rsidR="00D5458B" w:rsidRPr="00E3042F" w:rsidRDefault="00D5458B" w:rsidP="008C2A80">
            <w:pPr>
              <w:jc w:val="center"/>
              <w:rPr>
                <w:rFonts w:ascii="Arial" w:hAnsi="Arial" w:cs="Arial"/>
                <w:szCs w:val="20"/>
              </w:rPr>
            </w:pPr>
            <w:r w:rsidRPr="00E3042F">
              <w:rPr>
                <w:rFonts w:ascii="Arial" w:hAnsi="Arial" w:cs="Arial"/>
                <w:b/>
                <w:szCs w:val="20"/>
              </w:rPr>
              <w:t xml:space="preserve">Immeuble Le Sérial – 10 rue Faubourg Lo Barry – </w:t>
            </w:r>
            <w:proofErr w:type="spellStart"/>
            <w:r w:rsidRPr="00E3042F">
              <w:rPr>
                <w:rFonts w:ascii="Arial" w:hAnsi="Arial" w:cs="Arial"/>
                <w:b/>
                <w:szCs w:val="20"/>
              </w:rPr>
              <w:t>Saint-Cyrice</w:t>
            </w:r>
            <w:proofErr w:type="spellEnd"/>
            <w:r w:rsidRPr="00E3042F">
              <w:rPr>
                <w:rFonts w:ascii="Arial" w:hAnsi="Arial" w:cs="Arial"/>
                <w:b/>
                <w:szCs w:val="20"/>
              </w:rPr>
              <w:t xml:space="preserve"> Etoile - 12000 RODEZ</w:t>
            </w:r>
          </w:p>
          <w:p w14:paraId="5D2F2553" w14:textId="77777777" w:rsidR="00D5458B" w:rsidRPr="00E3042F" w:rsidRDefault="00D5458B" w:rsidP="008C2A80">
            <w:pPr>
              <w:jc w:val="center"/>
              <w:rPr>
                <w:rFonts w:ascii="Arial" w:hAnsi="Arial" w:cs="Arial"/>
                <w:b/>
                <w:bCs/>
                <w:szCs w:val="20"/>
              </w:rPr>
            </w:pPr>
            <w:r w:rsidRPr="00E3042F">
              <w:rPr>
                <w:rFonts w:ascii="Arial" w:hAnsi="Arial" w:cs="Arial"/>
                <w:b/>
                <w:bCs/>
                <w:szCs w:val="20"/>
              </w:rPr>
              <w:t>Tél : 05 65 73 61 60 -  Fax : 05 65 73 61 61</w:t>
            </w:r>
          </w:p>
          <w:p w14:paraId="475116A9" w14:textId="77777777" w:rsidR="00D5458B" w:rsidRPr="00E3042F" w:rsidRDefault="00D5458B" w:rsidP="008C2A80">
            <w:pPr>
              <w:jc w:val="center"/>
              <w:rPr>
                <w:rFonts w:ascii="Arial" w:hAnsi="Arial" w:cs="Arial"/>
                <w:b/>
                <w:szCs w:val="20"/>
              </w:rPr>
            </w:pPr>
            <w:r w:rsidRPr="00E3042F">
              <w:rPr>
                <w:rFonts w:ascii="Arial" w:hAnsi="Arial" w:cs="Arial"/>
                <w:b/>
                <w:szCs w:val="20"/>
              </w:rPr>
              <w:t xml:space="preserve">Courriel : </w:t>
            </w:r>
            <w:hyperlink r:id="rId8" w:history="1">
              <w:r w:rsidRPr="00342BEB">
                <w:rPr>
                  <w:rStyle w:val="Lienhypertexte"/>
                  <w:rFonts w:ascii="Arial" w:hAnsi="Arial" w:cs="Arial"/>
                  <w:b/>
                  <w:sz w:val="18"/>
                  <w:szCs w:val="18"/>
                </w:rPr>
                <w:t>cdg.aveyron@cdg-12.fr-</w:t>
              </w:r>
            </w:hyperlink>
            <w:r w:rsidRPr="00342BEB">
              <w:rPr>
                <w:rFonts w:ascii="Arial" w:hAnsi="Arial" w:cs="Arial"/>
                <w:b/>
                <w:sz w:val="18"/>
                <w:szCs w:val="18"/>
              </w:rPr>
              <w:t xml:space="preserve"> Site internet : </w:t>
            </w:r>
            <w:r w:rsidRPr="00342BEB">
              <w:rPr>
                <w:rFonts w:ascii="Arial" w:hAnsi="Arial" w:cs="Arial"/>
                <w:b/>
                <w:color w:val="0070C0"/>
                <w:sz w:val="18"/>
                <w:szCs w:val="18"/>
              </w:rPr>
              <w:t>www.cdg-12.fr</w:t>
            </w:r>
          </w:p>
        </w:tc>
      </w:tr>
    </w:tbl>
    <w:p w14:paraId="02536D53" w14:textId="77777777" w:rsidR="00D5458B" w:rsidRPr="00342BEB" w:rsidRDefault="00D5458B" w:rsidP="00D5458B">
      <w:pPr>
        <w:jc w:val="center"/>
        <w:rPr>
          <w:rFonts w:ascii="Arial" w:hAnsi="Arial" w:cs="Arial"/>
          <w:b/>
          <w:color w:val="0070C0"/>
        </w:rPr>
      </w:pPr>
      <w:r w:rsidRPr="00342BEB">
        <w:rPr>
          <w:rFonts w:ascii="Arial" w:hAnsi="Arial" w:cs="Arial"/>
          <w:b/>
          <w:color w:val="0070C0"/>
        </w:rPr>
        <w:t>CONTRAT GROUPE ASSURANCE DES RISQUES STATUTAIRES 2026 - 2029</w:t>
      </w:r>
    </w:p>
    <w:p w14:paraId="6CD3F9C3" w14:textId="77777777" w:rsidR="00D5458B" w:rsidRPr="00342BEB" w:rsidRDefault="00D5458B" w:rsidP="00D5458B">
      <w:pPr>
        <w:jc w:val="center"/>
        <w:rPr>
          <w:rFonts w:ascii="Arial" w:hAnsi="Arial" w:cs="Arial"/>
          <w:b/>
          <w:color w:val="0070C0"/>
        </w:rPr>
      </w:pPr>
      <w:r w:rsidRPr="00342BEB">
        <w:rPr>
          <w:rFonts w:ascii="Arial" w:hAnsi="Arial" w:cs="Arial"/>
          <w:b/>
          <w:color w:val="0070C0"/>
        </w:rPr>
        <w:t xml:space="preserve">CONVENTION DE DELEGATION DE GESTION </w:t>
      </w:r>
    </w:p>
    <w:p w14:paraId="75BFD215" w14:textId="77777777" w:rsidR="00D5458B" w:rsidRPr="00BA788F" w:rsidRDefault="00D5458B" w:rsidP="00D5458B">
      <w:pPr>
        <w:jc w:val="center"/>
        <w:rPr>
          <w:rFonts w:ascii="Arial" w:hAnsi="Arial" w:cs="Arial"/>
          <w:b/>
          <w:szCs w:val="20"/>
        </w:rPr>
      </w:pPr>
    </w:p>
    <w:p w14:paraId="5AEB6BDC" w14:textId="77777777" w:rsidR="00D5458B" w:rsidRPr="00BA788F" w:rsidRDefault="00D5458B" w:rsidP="00D5458B">
      <w:pPr>
        <w:jc w:val="both"/>
        <w:rPr>
          <w:rFonts w:ascii="Arial" w:hAnsi="Arial" w:cs="Arial"/>
          <w:b/>
          <w:szCs w:val="20"/>
        </w:rPr>
      </w:pPr>
      <w:r w:rsidRPr="00BA788F">
        <w:rPr>
          <w:rFonts w:ascii="Arial" w:hAnsi="Arial" w:cs="Arial"/>
          <w:b/>
          <w:szCs w:val="20"/>
        </w:rPr>
        <w:t>Entre</w:t>
      </w:r>
    </w:p>
    <w:p w14:paraId="1495B70F" w14:textId="77777777" w:rsidR="00D5458B" w:rsidRPr="00BA788F" w:rsidRDefault="00D5458B" w:rsidP="00D5458B">
      <w:pPr>
        <w:pStyle w:val="Titre5"/>
        <w:numPr>
          <w:ilvl w:val="0"/>
          <w:numId w:val="0"/>
        </w:numPr>
        <w:ind w:firstLine="567"/>
        <w:jc w:val="both"/>
        <w:rPr>
          <w:rFonts w:ascii="Arial" w:hAnsi="Arial" w:cs="Arial"/>
          <w:i w:val="0"/>
          <w:sz w:val="20"/>
          <w:szCs w:val="20"/>
        </w:rPr>
      </w:pPr>
      <w:r w:rsidRPr="00BA788F">
        <w:rPr>
          <w:rFonts w:ascii="Arial" w:hAnsi="Arial" w:cs="Arial"/>
          <w:i w:val="0"/>
          <w:sz w:val="20"/>
          <w:szCs w:val="20"/>
        </w:rPr>
        <w:t>Le Centre de Gestion de la Fonction Publique Territoriale de l’AVEYRON,</w:t>
      </w:r>
      <w:r>
        <w:rPr>
          <w:rFonts w:ascii="Arial" w:hAnsi="Arial" w:cs="Arial"/>
          <w:i w:val="0"/>
          <w:sz w:val="20"/>
          <w:szCs w:val="20"/>
        </w:rPr>
        <w:t xml:space="preserve"> </w:t>
      </w:r>
      <w:r w:rsidRPr="00BA788F">
        <w:rPr>
          <w:rFonts w:ascii="Arial" w:hAnsi="Arial" w:cs="Arial"/>
          <w:i w:val="0"/>
          <w:sz w:val="20"/>
          <w:szCs w:val="20"/>
        </w:rPr>
        <w:t xml:space="preserve">sis Immeuble Le Sérial, 10 Faubourg Lo Barry, </w:t>
      </w:r>
      <w:proofErr w:type="spellStart"/>
      <w:r w:rsidRPr="00BA788F">
        <w:rPr>
          <w:rFonts w:ascii="Arial" w:hAnsi="Arial" w:cs="Arial"/>
          <w:i w:val="0"/>
          <w:sz w:val="20"/>
          <w:szCs w:val="20"/>
        </w:rPr>
        <w:t>Saint-Cyrice</w:t>
      </w:r>
      <w:proofErr w:type="spellEnd"/>
      <w:r w:rsidRPr="00BA788F">
        <w:rPr>
          <w:rFonts w:ascii="Arial" w:hAnsi="Arial" w:cs="Arial"/>
          <w:i w:val="0"/>
          <w:sz w:val="20"/>
          <w:szCs w:val="20"/>
        </w:rPr>
        <w:t xml:space="preserve"> Etoile, 12000 RODEZ</w:t>
      </w:r>
      <w:r>
        <w:rPr>
          <w:rFonts w:ascii="Arial" w:hAnsi="Arial" w:cs="Arial"/>
          <w:i w:val="0"/>
          <w:sz w:val="20"/>
          <w:szCs w:val="20"/>
        </w:rPr>
        <w:t>,</w:t>
      </w:r>
    </w:p>
    <w:p w14:paraId="4E9C6FA6" w14:textId="77777777" w:rsidR="00D5458B" w:rsidRPr="00BA788F" w:rsidRDefault="00D5458B" w:rsidP="00D5458B">
      <w:pPr>
        <w:ind w:firstLine="567"/>
        <w:jc w:val="both"/>
        <w:rPr>
          <w:rFonts w:ascii="Arial" w:hAnsi="Arial" w:cs="Arial"/>
          <w:szCs w:val="20"/>
        </w:rPr>
      </w:pPr>
    </w:p>
    <w:p w14:paraId="62740BCB" w14:textId="77777777" w:rsidR="00D5458B" w:rsidRPr="00BA788F" w:rsidRDefault="00D5458B" w:rsidP="00D5458B">
      <w:pPr>
        <w:pStyle w:val="Retraitcorpsdetexte32"/>
        <w:jc w:val="both"/>
        <w:rPr>
          <w:rFonts w:ascii="Arial" w:hAnsi="Arial" w:cs="Arial"/>
          <w:shd w:val="clear" w:color="auto" w:fill="FFFF00"/>
        </w:rPr>
      </w:pPr>
      <w:r w:rsidRPr="00BA788F">
        <w:rPr>
          <w:rFonts w:ascii="Arial" w:hAnsi="Arial" w:cs="Arial"/>
        </w:rPr>
        <w:t xml:space="preserve">Représenté par son Président, M. </w:t>
      </w:r>
      <w:r>
        <w:rPr>
          <w:rFonts w:ascii="Arial" w:hAnsi="Arial" w:cs="Arial"/>
        </w:rPr>
        <w:t>Jean-Pierre LADRECH</w:t>
      </w:r>
      <w:r w:rsidRPr="00BA788F">
        <w:rPr>
          <w:rFonts w:ascii="Arial" w:hAnsi="Arial" w:cs="Arial"/>
        </w:rPr>
        <w:t xml:space="preserve"> habilité par délibération du Conseil d’administration </w:t>
      </w:r>
      <w:r>
        <w:rPr>
          <w:rFonts w:ascii="Arial" w:hAnsi="Arial" w:cs="Arial"/>
        </w:rPr>
        <w:t>en date du 19 janvier 2021,</w:t>
      </w:r>
      <w:r w:rsidRPr="00BA788F">
        <w:rPr>
          <w:rFonts w:ascii="Arial" w:hAnsi="Arial" w:cs="Arial"/>
        </w:rPr>
        <w:t xml:space="preserve"> </w:t>
      </w:r>
    </w:p>
    <w:p w14:paraId="18F55872" w14:textId="77777777" w:rsidR="00D5458B" w:rsidRPr="00BA788F" w:rsidRDefault="00D5458B" w:rsidP="00D5458B">
      <w:pPr>
        <w:jc w:val="both"/>
        <w:rPr>
          <w:rFonts w:ascii="Arial" w:hAnsi="Arial" w:cs="Arial"/>
          <w:szCs w:val="20"/>
        </w:rPr>
      </w:pPr>
    </w:p>
    <w:p w14:paraId="174EBDE5" w14:textId="77777777" w:rsidR="00D5458B" w:rsidRPr="009871B8" w:rsidRDefault="00D5458B" w:rsidP="00D5458B">
      <w:pPr>
        <w:ind w:firstLine="567"/>
        <w:jc w:val="both"/>
        <w:rPr>
          <w:rFonts w:ascii="Arial" w:hAnsi="Arial" w:cs="Arial"/>
          <w:szCs w:val="20"/>
        </w:rPr>
      </w:pPr>
      <w:r w:rsidRPr="009871B8">
        <w:rPr>
          <w:rFonts w:ascii="Arial" w:hAnsi="Arial" w:cs="Arial"/>
          <w:szCs w:val="20"/>
        </w:rPr>
        <w:t>Ci-après dénommé le CDG,</w:t>
      </w:r>
    </w:p>
    <w:p w14:paraId="6A2DC843" w14:textId="77777777" w:rsidR="00D5458B" w:rsidRPr="009871B8" w:rsidRDefault="00D5458B" w:rsidP="00D5458B">
      <w:pPr>
        <w:jc w:val="both"/>
        <w:rPr>
          <w:rFonts w:ascii="Arial" w:hAnsi="Arial" w:cs="Arial"/>
          <w:b/>
          <w:szCs w:val="20"/>
        </w:rPr>
      </w:pPr>
      <w:r w:rsidRPr="009871B8">
        <w:rPr>
          <w:rFonts w:ascii="Arial" w:hAnsi="Arial" w:cs="Arial"/>
          <w:b/>
          <w:szCs w:val="20"/>
        </w:rPr>
        <w:t>Et</w:t>
      </w:r>
    </w:p>
    <w:p w14:paraId="796897F0" w14:textId="77777777" w:rsidR="00D5458B" w:rsidRPr="009871B8" w:rsidRDefault="00D5458B" w:rsidP="00D5458B">
      <w:pPr>
        <w:jc w:val="both"/>
        <w:rPr>
          <w:rFonts w:ascii="Arial" w:hAnsi="Arial" w:cs="Arial"/>
          <w:szCs w:val="20"/>
        </w:rPr>
      </w:pPr>
    </w:p>
    <w:p w14:paraId="3C99DE14" w14:textId="77777777" w:rsidR="00D5458B" w:rsidRPr="009871B8" w:rsidRDefault="00D5458B" w:rsidP="00D5458B">
      <w:pPr>
        <w:ind w:firstLine="567"/>
        <w:jc w:val="both"/>
        <w:rPr>
          <w:rFonts w:ascii="Arial" w:hAnsi="Arial" w:cs="Arial"/>
          <w:b/>
          <w:szCs w:val="20"/>
        </w:rPr>
      </w:pPr>
      <w:r w:rsidRPr="009871B8">
        <w:rPr>
          <w:rFonts w:ascii="Arial" w:hAnsi="Arial" w:cs="Arial"/>
          <w:b/>
          <w:szCs w:val="20"/>
        </w:rPr>
        <w:t xml:space="preserve">La Collectivité ou l’établissement public local : XXXXXXXXX, </w:t>
      </w:r>
    </w:p>
    <w:p w14:paraId="75E983E6" w14:textId="77777777" w:rsidR="00D5458B" w:rsidRPr="009871B8" w:rsidRDefault="00D5458B" w:rsidP="00D5458B">
      <w:pPr>
        <w:ind w:firstLine="567"/>
        <w:jc w:val="both"/>
        <w:rPr>
          <w:rFonts w:ascii="Arial" w:hAnsi="Arial" w:cs="Arial"/>
          <w:b/>
          <w:szCs w:val="20"/>
        </w:rPr>
      </w:pPr>
    </w:p>
    <w:p w14:paraId="1A75F835" w14:textId="77777777" w:rsidR="00D5458B" w:rsidRPr="009871B8" w:rsidRDefault="00D5458B" w:rsidP="00D5458B">
      <w:pPr>
        <w:ind w:firstLine="567"/>
        <w:jc w:val="both"/>
        <w:rPr>
          <w:rFonts w:ascii="Arial" w:hAnsi="Arial" w:cs="Arial"/>
          <w:bCs/>
          <w:szCs w:val="20"/>
        </w:rPr>
      </w:pPr>
      <w:r w:rsidRPr="009871B8">
        <w:rPr>
          <w:rFonts w:ascii="Arial" w:hAnsi="Arial" w:cs="Arial"/>
          <w:b/>
          <w:szCs w:val="20"/>
        </w:rPr>
        <w:t>Sis</w:t>
      </w:r>
      <w:r w:rsidRPr="009871B8">
        <w:rPr>
          <w:rFonts w:ascii="Arial" w:hAnsi="Arial" w:cs="Arial"/>
          <w:bCs/>
          <w:szCs w:val="20"/>
        </w:rPr>
        <w:t>………………………………………………………………………………………………………………</w:t>
      </w:r>
    </w:p>
    <w:p w14:paraId="3ABFC13A" w14:textId="77777777" w:rsidR="00D5458B" w:rsidRPr="009871B8" w:rsidRDefault="00D5458B" w:rsidP="00D5458B">
      <w:pPr>
        <w:jc w:val="both"/>
        <w:rPr>
          <w:rFonts w:ascii="Arial" w:hAnsi="Arial" w:cs="Arial"/>
          <w:szCs w:val="20"/>
        </w:rPr>
      </w:pPr>
    </w:p>
    <w:p w14:paraId="69649BD8" w14:textId="77777777" w:rsidR="00D5458B" w:rsidRPr="00BA788F" w:rsidRDefault="00D5458B" w:rsidP="00D5458B">
      <w:pPr>
        <w:tabs>
          <w:tab w:val="right" w:leader="dot" w:pos="9071"/>
        </w:tabs>
        <w:ind w:left="567"/>
        <w:jc w:val="both"/>
        <w:rPr>
          <w:rFonts w:ascii="Arial" w:hAnsi="Arial" w:cs="Arial"/>
          <w:szCs w:val="20"/>
        </w:rPr>
      </w:pPr>
      <w:r w:rsidRPr="009871B8">
        <w:rPr>
          <w:rFonts w:ascii="Arial" w:hAnsi="Arial" w:cs="Arial"/>
          <w:szCs w:val="20"/>
        </w:rPr>
        <w:t>Représenté(e) par Monsieur ou Madame XXXXXXXXXXX, habilité(e) par la délibération du ………</w:t>
      </w:r>
      <w:r w:rsidRPr="009871B8">
        <w:rPr>
          <w:rFonts w:ascii="Arial" w:hAnsi="Arial" w:cs="Arial"/>
          <w:szCs w:val="20"/>
        </w:rPr>
        <w:tab/>
      </w:r>
      <w:r w:rsidRPr="00BA788F">
        <w:rPr>
          <w:rFonts w:ascii="Arial" w:hAnsi="Arial" w:cs="Arial"/>
          <w:szCs w:val="20"/>
        </w:rPr>
        <w:tab/>
        <w:t>,</w:t>
      </w:r>
    </w:p>
    <w:p w14:paraId="53BB9C23" w14:textId="77777777" w:rsidR="00D5458B" w:rsidRPr="00BA788F" w:rsidRDefault="00D5458B" w:rsidP="00D5458B">
      <w:pPr>
        <w:tabs>
          <w:tab w:val="left" w:pos="4536"/>
        </w:tabs>
        <w:jc w:val="both"/>
        <w:rPr>
          <w:rFonts w:ascii="Arial" w:hAnsi="Arial" w:cs="Arial"/>
          <w:szCs w:val="20"/>
        </w:rPr>
      </w:pPr>
    </w:p>
    <w:p w14:paraId="5F61CF6B" w14:textId="77777777" w:rsidR="00D5458B" w:rsidRDefault="00D5458B" w:rsidP="00D5458B">
      <w:pPr>
        <w:pStyle w:val="En-tte"/>
        <w:tabs>
          <w:tab w:val="clear" w:pos="9072"/>
          <w:tab w:val="left" w:pos="4536"/>
        </w:tabs>
        <w:ind w:firstLine="567"/>
        <w:jc w:val="both"/>
        <w:rPr>
          <w:rFonts w:ascii="Arial" w:hAnsi="Arial" w:cs="Arial"/>
          <w:szCs w:val="20"/>
        </w:rPr>
      </w:pPr>
      <w:r w:rsidRPr="00BA788F">
        <w:rPr>
          <w:rFonts w:ascii="Arial" w:hAnsi="Arial" w:cs="Arial"/>
          <w:szCs w:val="20"/>
        </w:rPr>
        <w:t>Ci-après désign</w:t>
      </w:r>
      <w:r>
        <w:rPr>
          <w:rFonts w:ascii="Arial" w:hAnsi="Arial" w:cs="Arial"/>
          <w:szCs w:val="20"/>
        </w:rPr>
        <w:t>é(</w:t>
      </w:r>
      <w:proofErr w:type="gramStart"/>
      <w:r>
        <w:rPr>
          <w:rFonts w:ascii="Arial" w:hAnsi="Arial" w:cs="Arial"/>
          <w:szCs w:val="20"/>
        </w:rPr>
        <w:t xml:space="preserve">e) </w:t>
      </w:r>
      <w:r w:rsidRPr="00BA788F">
        <w:rPr>
          <w:rFonts w:ascii="Arial" w:hAnsi="Arial" w:cs="Arial"/>
          <w:szCs w:val="20"/>
        </w:rPr>
        <w:t xml:space="preserve"> la</w:t>
      </w:r>
      <w:proofErr w:type="gramEnd"/>
      <w:r w:rsidRPr="00BA788F">
        <w:rPr>
          <w:rFonts w:ascii="Arial" w:hAnsi="Arial" w:cs="Arial"/>
          <w:szCs w:val="20"/>
        </w:rPr>
        <w:t xml:space="preserve"> collectivité,</w:t>
      </w:r>
    </w:p>
    <w:p w14:paraId="465F1A81" w14:textId="77777777" w:rsidR="00D5458B" w:rsidRDefault="00D5458B" w:rsidP="00D5458B">
      <w:pPr>
        <w:pStyle w:val="En-tte"/>
        <w:tabs>
          <w:tab w:val="clear" w:pos="9072"/>
          <w:tab w:val="left" w:pos="4536"/>
        </w:tabs>
        <w:ind w:firstLine="567"/>
        <w:jc w:val="both"/>
        <w:rPr>
          <w:rFonts w:ascii="Arial" w:hAnsi="Arial" w:cs="Arial"/>
          <w:szCs w:val="20"/>
        </w:rPr>
      </w:pPr>
    </w:p>
    <w:p w14:paraId="4988B083" w14:textId="77777777" w:rsidR="00D5458B" w:rsidRDefault="00D5458B" w:rsidP="00D5458B">
      <w:pPr>
        <w:pStyle w:val="En-tte"/>
        <w:tabs>
          <w:tab w:val="clear" w:pos="9072"/>
          <w:tab w:val="left" w:pos="4536"/>
        </w:tabs>
        <w:ind w:firstLine="567"/>
        <w:jc w:val="both"/>
        <w:rPr>
          <w:rFonts w:ascii="Arial" w:hAnsi="Arial" w:cs="Arial"/>
          <w:szCs w:val="20"/>
        </w:rPr>
      </w:pPr>
      <w:r>
        <w:rPr>
          <w:rFonts w:ascii="Arial" w:hAnsi="Arial" w:cs="Arial"/>
          <w:szCs w:val="20"/>
        </w:rPr>
        <w:t>Vu le Code Général de la fonction publique portant dispositions statutaires relatives à la Fonction Publique Territoriale (ou des textes précédents et non encore codifiés) ;</w:t>
      </w:r>
    </w:p>
    <w:p w14:paraId="1BE86FC7" w14:textId="77777777" w:rsidR="00D5458B" w:rsidRDefault="00D5458B" w:rsidP="00D5458B">
      <w:pPr>
        <w:pStyle w:val="En-tte"/>
        <w:tabs>
          <w:tab w:val="clear" w:pos="9072"/>
          <w:tab w:val="left" w:pos="4536"/>
        </w:tabs>
        <w:ind w:firstLine="567"/>
        <w:jc w:val="both"/>
        <w:rPr>
          <w:rFonts w:ascii="Arial" w:hAnsi="Arial" w:cs="Arial"/>
          <w:szCs w:val="20"/>
        </w:rPr>
      </w:pPr>
    </w:p>
    <w:p w14:paraId="3F14E522" w14:textId="77777777" w:rsidR="00D5458B" w:rsidRPr="00BA788F" w:rsidRDefault="00D5458B" w:rsidP="00D5458B">
      <w:pPr>
        <w:pStyle w:val="En-tte"/>
        <w:tabs>
          <w:tab w:val="clear" w:pos="9072"/>
          <w:tab w:val="left" w:pos="4536"/>
        </w:tabs>
        <w:ind w:firstLine="567"/>
        <w:jc w:val="both"/>
        <w:rPr>
          <w:rFonts w:ascii="Arial" w:hAnsi="Arial" w:cs="Arial"/>
          <w:szCs w:val="20"/>
        </w:rPr>
      </w:pPr>
      <w:r>
        <w:rPr>
          <w:rFonts w:ascii="Arial" w:hAnsi="Arial" w:cs="Arial"/>
          <w:szCs w:val="20"/>
        </w:rPr>
        <w:t>Vu l’article 26 de la loi n° 84-53 du 26 janvier 1984 portant statut de la Fonction Publique Territoriale,</w:t>
      </w:r>
    </w:p>
    <w:p w14:paraId="1FA719E7" w14:textId="77777777" w:rsidR="00D5458B" w:rsidRPr="00BA788F" w:rsidRDefault="00D5458B" w:rsidP="00D5458B">
      <w:pPr>
        <w:tabs>
          <w:tab w:val="left" w:pos="4536"/>
          <w:tab w:val="right" w:pos="9072"/>
        </w:tabs>
        <w:jc w:val="both"/>
        <w:rPr>
          <w:rFonts w:ascii="Arial" w:hAnsi="Arial" w:cs="Arial"/>
          <w:szCs w:val="20"/>
        </w:rPr>
      </w:pPr>
    </w:p>
    <w:p w14:paraId="68997082" w14:textId="77777777" w:rsidR="00D5458B" w:rsidRPr="009871B8" w:rsidRDefault="00D5458B" w:rsidP="00D5458B">
      <w:pPr>
        <w:ind w:firstLine="567"/>
        <w:rPr>
          <w:rFonts w:ascii="Arial" w:hAnsi="Arial" w:cs="Arial"/>
          <w:b/>
          <w:color w:val="FF0000"/>
          <w:szCs w:val="20"/>
        </w:rPr>
      </w:pPr>
      <w:r w:rsidRPr="009871B8">
        <w:rPr>
          <w:rStyle w:val="lev"/>
          <w:rFonts w:ascii="Arial" w:eastAsia="MS Mincho" w:hAnsi="Arial" w:cs="Arial"/>
          <w:szCs w:val="20"/>
        </w:rPr>
        <w:t>Vu le décret n°86-552 du 14 mars 1986 pris pour l'application du deuxième alinéa de l'article 26 de la loi n° 84-53 du 26 janvier 1984 et relatif aux contrats d'assurances souscrits par les centres de gestion pour le compte des collectivités locales et établissements territoriaux</w:t>
      </w:r>
      <w:r w:rsidRPr="009871B8">
        <w:rPr>
          <w:rFonts w:ascii="Arial" w:hAnsi="Arial" w:cs="Arial"/>
          <w:b/>
          <w:szCs w:val="20"/>
        </w:rPr>
        <w:t>.</w:t>
      </w:r>
    </w:p>
    <w:p w14:paraId="617E10E7" w14:textId="77777777" w:rsidR="00D5458B" w:rsidRPr="009871B8" w:rsidRDefault="00D5458B" w:rsidP="00D5458B">
      <w:pPr>
        <w:numPr>
          <w:ilvl w:val="12"/>
          <w:numId w:val="0"/>
        </w:numPr>
        <w:ind w:firstLine="567"/>
        <w:jc w:val="both"/>
        <w:rPr>
          <w:rFonts w:ascii="Arial" w:hAnsi="Arial" w:cs="Arial"/>
          <w:sz w:val="16"/>
          <w:szCs w:val="18"/>
        </w:rPr>
      </w:pPr>
    </w:p>
    <w:p w14:paraId="3C5B5A6A" w14:textId="77777777" w:rsidR="00D5458B" w:rsidRPr="009871B8" w:rsidRDefault="00D5458B" w:rsidP="00D5458B">
      <w:pPr>
        <w:numPr>
          <w:ilvl w:val="12"/>
          <w:numId w:val="0"/>
        </w:numPr>
        <w:ind w:firstLine="567"/>
        <w:jc w:val="both"/>
        <w:rPr>
          <w:rFonts w:ascii="Arial" w:hAnsi="Arial" w:cs="Arial"/>
          <w:b/>
        </w:rPr>
      </w:pPr>
      <w:r w:rsidRPr="009871B8">
        <w:rPr>
          <w:rFonts w:ascii="Arial" w:hAnsi="Arial" w:cs="Arial"/>
          <w:szCs w:val="20"/>
        </w:rPr>
        <w:t xml:space="preserve">Considérant que l’offre qui a été retenue à l’issue de la procédure concurrentielle avec </w:t>
      </w:r>
      <w:r w:rsidRPr="009871B8">
        <w:rPr>
          <w:rFonts w:ascii="Arial" w:hAnsi="Arial" w:cs="Arial"/>
        </w:rPr>
        <w:t>négociation est WTW/CNP Assurances,</w:t>
      </w:r>
    </w:p>
    <w:p w14:paraId="33B51CF8" w14:textId="77777777" w:rsidR="00D5458B" w:rsidRPr="009871B8" w:rsidRDefault="00D5458B" w:rsidP="00D5458B">
      <w:pPr>
        <w:numPr>
          <w:ilvl w:val="12"/>
          <w:numId w:val="0"/>
        </w:numPr>
        <w:ind w:firstLine="567"/>
        <w:jc w:val="both"/>
        <w:rPr>
          <w:rFonts w:ascii="Arial" w:hAnsi="Arial" w:cs="Arial"/>
        </w:rPr>
      </w:pPr>
      <w:r w:rsidRPr="009871B8">
        <w:rPr>
          <w:rFonts w:ascii="Arial" w:hAnsi="Arial" w:cs="Arial"/>
        </w:rPr>
        <w:t>Considérant que la collectivité ou l’établissement qui adhère au contrat groupe d’assurances statutaires souscrit par le CDG 12, confie un certain nombre de missions de gestion et de conseil dans le cadre de l’application et du suivi de ce contrat,</w:t>
      </w:r>
    </w:p>
    <w:p w14:paraId="462534E1" w14:textId="77777777" w:rsidR="00D5458B" w:rsidRDefault="00D5458B" w:rsidP="00D5458B">
      <w:pPr>
        <w:numPr>
          <w:ilvl w:val="12"/>
          <w:numId w:val="0"/>
        </w:numPr>
        <w:ind w:firstLine="567"/>
        <w:jc w:val="both"/>
        <w:rPr>
          <w:rFonts w:ascii="Arial" w:hAnsi="Arial" w:cs="Arial"/>
          <w:sz w:val="18"/>
          <w:szCs w:val="18"/>
        </w:rPr>
      </w:pPr>
    </w:p>
    <w:p w14:paraId="39E2EF50" w14:textId="77777777" w:rsidR="00D5458B" w:rsidRPr="006B2A8B" w:rsidRDefault="00D5458B" w:rsidP="00D5458B">
      <w:pPr>
        <w:pStyle w:val="Titre2"/>
        <w:tabs>
          <w:tab w:val="clear" w:pos="2148"/>
          <w:tab w:val="num" w:pos="576"/>
        </w:tabs>
        <w:ind w:left="576" w:hanging="576"/>
        <w:jc w:val="both"/>
        <w:rPr>
          <w:bCs w:val="0"/>
          <w:caps/>
          <w:sz w:val="20"/>
          <w:szCs w:val="20"/>
        </w:rPr>
      </w:pPr>
      <w:r w:rsidRPr="006B2A8B">
        <w:rPr>
          <w:bCs w:val="0"/>
          <w:caps/>
          <w:sz w:val="20"/>
          <w:szCs w:val="20"/>
        </w:rPr>
        <w:t>Il est convenu ce qui suiT a compter du 1</w:t>
      </w:r>
      <w:r w:rsidRPr="006B2A8B">
        <w:rPr>
          <w:bCs w:val="0"/>
          <w:caps/>
          <w:sz w:val="20"/>
          <w:szCs w:val="20"/>
          <w:vertAlign w:val="superscript"/>
        </w:rPr>
        <w:t>er</w:t>
      </w:r>
      <w:r w:rsidRPr="006B2A8B">
        <w:rPr>
          <w:bCs w:val="0"/>
          <w:caps/>
          <w:sz w:val="20"/>
          <w:szCs w:val="20"/>
        </w:rPr>
        <w:t xml:space="preserve"> janvier 2026 :</w:t>
      </w:r>
    </w:p>
    <w:p w14:paraId="520390A6" w14:textId="77777777" w:rsidR="00D5458B" w:rsidRPr="00FA080E" w:rsidRDefault="00D5458B" w:rsidP="00D5458B">
      <w:pPr>
        <w:rPr>
          <w:rFonts w:ascii="Arial" w:hAnsi="Arial" w:cs="Arial"/>
          <w:szCs w:val="20"/>
        </w:rPr>
      </w:pPr>
    </w:p>
    <w:p w14:paraId="6DD1202C" w14:textId="77777777" w:rsidR="00D5458B" w:rsidRPr="00342BEB" w:rsidRDefault="00D5458B" w:rsidP="00D5458B">
      <w:pPr>
        <w:tabs>
          <w:tab w:val="left" w:pos="4536"/>
          <w:tab w:val="right" w:pos="9072"/>
        </w:tabs>
        <w:jc w:val="both"/>
        <w:rPr>
          <w:rFonts w:ascii="Arial" w:hAnsi="Arial" w:cs="Arial"/>
          <w:b/>
          <w:color w:val="0070C0"/>
          <w:szCs w:val="20"/>
        </w:rPr>
      </w:pPr>
      <w:r w:rsidRPr="00342BEB">
        <w:rPr>
          <w:rFonts w:ascii="Arial" w:hAnsi="Arial" w:cs="Arial"/>
          <w:b/>
          <w:caps/>
          <w:color w:val="0070C0"/>
          <w:kern w:val="20"/>
          <w:szCs w:val="20"/>
          <w:u w:val="single"/>
        </w:rPr>
        <w:t>Article I</w:t>
      </w:r>
      <w:r w:rsidRPr="00342BEB">
        <w:rPr>
          <w:rFonts w:ascii="Arial" w:hAnsi="Arial" w:cs="Arial"/>
          <w:b/>
          <w:color w:val="0070C0"/>
          <w:szCs w:val="20"/>
        </w:rPr>
        <w:t xml:space="preserve"> : </w:t>
      </w:r>
      <w:r w:rsidRPr="00342BEB">
        <w:rPr>
          <w:rFonts w:ascii="Arial" w:hAnsi="Arial" w:cs="Arial"/>
          <w:b/>
          <w:caps/>
          <w:color w:val="0070C0"/>
          <w:kern w:val="20"/>
          <w:szCs w:val="20"/>
        </w:rPr>
        <w:t>Objet et champ d’application de la convention</w:t>
      </w:r>
      <w:r w:rsidRPr="00342BEB">
        <w:rPr>
          <w:rFonts w:ascii="Arial" w:hAnsi="Arial" w:cs="Arial"/>
          <w:b/>
          <w:color w:val="0070C0"/>
          <w:szCs w:val="20"/>
        </w:rPr>
        <w:t> </w:t>
      </w:r>
    </w:p>
    <w:p w14:paraId="0ACC1918" w14:textId="77777777" w:rsidR="00D5458B" w:rsidRPr="00BA788F" w:rsidRDefault="00D5458B" w:rsidP="00D5458B">
      <w:pPr>
        <w:jc w:val="both"/>
        <w:rPr>
          <w:rFonts w:ascii="Arial" w:hAnsi="Arial" w:cs="Arial"/>
          <w:szCs w:val="20"/>
        </w:rPr>
      </w:pPr>
    </w:p>
    <w:p w14:paraId="52EB70C7" w14:textId="77777777" w:rsidR="00D5458B" w:rsidRDefault="00D5458B" w:rsidP="00D5458B">
      <w:pPr>
        <w:pStyle w:val="Corpsdetexte32"/>
        <w:rPr>
          <w:rFonts w:ascii="Arial" w:hAnsi="Arial" w:cs="Arial"/>
        </w:rPr>
      </w:pPr>
      <w:r>
        <w:rPr>
          <w:rFonts w:ascii="Arial" w:hAnsi="Arial" w:cs="Arial"/>
        </w:rPr>
        <w:t>La</w:t>
      </w:r>
      <w:r w:rsidRPr="00BA788F">
        <w:rPr>
          <w:rFonts w:ascii="Arial" w:hAnsi="Arial" w:cs="Arial"/>
        </w:rPr>
        <w:t xml:space="preserve"> présente convention détaille les modalités de la mission facultative de souscription des contrats d'assurance couvrant tout ou partie des obligations statutaires de la collect</w:t>
      </w:r>
      <w:r>
        <w:rPr>
          <w:rFonts w:ascii="Arial" w:hAnsi="Arial" w:cs="Arial"/>
        </w:rPr>
        <w:t xml:space="preserve">ivité concernant son personnel. </w:t>
      </w:r>
    </w:p>
    <w:p w14:paraId="2D5271F0" w14:textId="77777777" w:rsidR="00D5458B" w:rsidRDefault="00D5458B" w:rsidP="00D5458B">
      <w:pPr>
        <w:pStyle w:val="Corpsdetexte32"/>
        <w:ind w:firstLine="709"/>
        <w:rPr>
          <w:rFonts w:ascii="Arial" w:hAnsi="Arial" w:cs="Arial"/>
        </w:rPr>
      </w:pPr>
    </w:p>
    <w:p w14:paraId="4EE9D064" w14:textId="77777777" w:rsidR="00D5458B" w:rsidRDefault="00D5458B" w:rsidP="00D5458B">
      <w:pPr>
        <w:pStyle w:val="Corpsdetexte32"/>
        <w:rPr>
          <w:rFonts w:ascii="Arial" w:hAnsi="Arial" w:cs="Arial"/>
        </w:rPr>
      </w:pPr>
      <w:r>
        <w:rPr>
          <w:rFonts w:ascii="Arial" w:hAnsi="Arial" w:cs="Arial"/>
        </w:rPr>
        <w:t xml:space="preserve">Le </w:t>
      </w:r>
      <w:r w:rsidRPr="00BA788F">
        <w:rPr>
          <w:rFonts w:ascii="Arial" w:hAnsi="Arial" w:cs="Arial"/>
        </w:rPr>
        <w:t xml:space="preserve">CDG 12 </w:t>
      </w:r>
      <w:r>
        <w:rPr>
          <w:rFonts w:ascii="Arial" w:hAnsi="Arial" w:cs="Arial"/>
        </w:rPr>
        <w:t>prend en charge</w:t>
      </w:r>
      <w:r w:rsidRPr="00BA788F">
        <w:rPr>
          <w:rFonts w:ascii="Arial" w:hAnsi="Arial" w:cs="Arial"/>
        </w:rPr>
        <w:t xml:space="preserve"> la mission facultative qui </w:t>
      </w:r>
      <w:r>
        <w:rPr>
          <w:rFonts w:ascii="Arial" w:hAnsi="Arial" w:cs="Arial"/>
        </w:rPr>
        <w:t>lui</w:t>
      </w:r>
      <w:r w:rsidRPr="00BA788F">
        <w:rPr>
          <w:rFonts w:ascii="Arial" w:hAnsi="Arial" w:cs="Arial"/>
        </w:rPr>
        <w:t xml:space="preserve"> est dévolue.</w:t>
      </w:r>
      <w:r>
        <w:rPr>
          <w:rFonts w:ascii="Arial" w:hAnsi="Arial" w:cs="Arial"/>
        </w:rPr>
        <w:t xml:space="preserve"> </w:t>
      </w:r>
    </w:p>
    <w:p w14:paraId="7AEC5BC0" w14:textId="77777777" w:rsidR="00D5458B" w:rsidRPr="00BA788F" w:rsidRDefault="00D5458B" w:rsidP="00D5458B">
      <w:pPr>
        <w:pStyle w:val="Corpsdetexte32"/>
        <w:ind w:firstLine="567"/>
        <w:rPr>
          <w:rFonts w:ascii="Arial" w:hAnsi="Arial" w:cs="Arial"/>
        </w:rPr>
      </w:pPr>
    </w:p>
    <w:p w14:paraId="5888C345" w14:textId="77777777" w:rsidR="00D5458B" w:rsidRPr="00BA788F" w:rsidRDefault="00D5458B" w:rsidP="00D5458B">
      <w:pPr>
        <w:pStyle w:val="Corpsdetexte32"/>
        <w:rPr>
          <w:rFonts w:ascii="Arial" w:hAnsi="Arial" w:cs="Arial"/>
        </w:rPr>
      </w:pPr>
      <w:r>
        <w:rPr>
          <w:rFonts w:ascii="Arial" w:hAnsi="Arial" w:cs="Arial"/>
        </w:rPr>
        <w:t>En application de la présente convention, le</w:t>
      </w:r>
      <w:r w:rsidRPr="00BA788F">
        <w:rPr>
          <w:rFonts w:ascii="Arial" w:hAnsi="Arial" w:cs="Arial"/>
        </w:rPr>
        <w:t xml:space="preserve"> CDG </w:t>
      </w:r>
      <w:r>
        <w:rPr>
          <w:rFonts w:ascii="Arial" w:hAnsi="Arial" w:cs="Arial"/>
        </w:rPr>
        <w:t>réalise</w:t>
      </w:r>
      <w:r w:rsidRPr="00BA788F">
        <w:rPr>
          <w:rFonts w:ascii="Arial" w:hAnsi="Arial" w:cs="Arial"/>
        </w:rPr>
        <w:t xml:space="preserve"> les missions suivantes :</w:t>
      </w:r>
    </w:p>
    <w:p w14:paraId="11B804E9" w14:textId="77777777" w:rsidR="00D5458B" w:rsidRPr="00BA788F" w:rsidRDefault="00D5458B" w:rsidP="00D5458B">
      <w:pPr>
        <w:pStyle w:val="Corpsdetexte32"/>
        <w:rPr>
          <w:rFonts w:ascii="Arial" w:hAnsi="Arial" w:cs="Arial"/>
        </w:rPr>
      </w:pPr>
    </w:p>
    <w:p w14:paraId="5BA12620" w14:textId="77777777" w:rsidR="00D5458B" w:rsidRPr="00E71CB6" w:rsidRDefault="00D5458B" w:rsidP="00D5458B">
      <w:pPr>
        <w:widowControl w:val="0"/>
        <w:numPr>
          <w:ilvl w:val="0"/>
          <w:numId w:val="18"/>
        </w:numPr>
        <w:suppressAutoHyphens/>
        <w:spacing w:after="0" w:line="240" w:lineRule="auto"/>
        <w:jc w:val="both"/>
        <w:rPr>
          <w:rFonts w:ascii="Arial" w:hAnsi="Arial" w:cs="Arial"/>
          <w:szCs w:val="20"/>
          <w:u w:val="single"/>
        </w:rPr>
      </w:pPr>
      <w:r w:rsidRPr="00E71CB6">
        <w:rPr>
          <w:rFonts w:ascii="Arial" w:hAnsi="Arial" w:cs="Arial"/>
          <w:szCs w:val="20"/>
          <w:u w:val="single"/>
        </w:rPr>
        <w:t>Souscription et suivi de l'exécution des contrats d'assurance</w:t>
      </w:r>
    </w:p>
    <w:p w14:paraId="50407E67" w14:textId="77777777" w:rsidR="00D5458B" w:rsidRDefault="00D5458B" w:rsidP="00D5458B">
      <w:pPr>
        <w:pStyle w:val="Corpsdetexte32"/>
        <w:numPr>
          <w:ilvl w:val="1"/>
          <w:numId w:val="17"/>
        </w:numPr>
        <w:rPr>
          <w:rFonts w:ascii="Arial" w:hAnsi="Arial" w:cs="Arial"/>
        </w:rPr>
      </w:pPr>
      <w:proofErr w:type="gramStart"/>
      <w:r w:rsidRPr="00E71CB6">
        <w:rPr>
          <w:rFonts w:ascii="Arial" w:hAnsi="Arial" w:cs="Arial"/>
          <w:sz w:val="18"/>
        </w:rPr>
        <w:t>réalisation</w:t>
      </w:r>
      <w:proofErr w:type="gramEnd"/>
      <w:r w:rsidRPr="00E71CB6">
        <w:rPr>
          <w:rFonts w:ascii="Arial" w:hAnsi="Arial" w:cs="Arial"/>
          <w:sz w:val="18"/>
        </w:rPr>
        <w:t xml:space="preserve"> d'un marché public de prestations de services assurances</w:t>
      </w:r>
      <w:r w:rsidRPr="00BA788F">
        <w:rPr>
          <w:rFonts w:ascii="Arial" w:hAnsi="Arial" w:cs="Arial"/>
        </w:rPr>
        <w:t>,</w:t>
      </w:r>
    </w:p>
    <w:p w14:paraId="553E1B05" w14:textId="77777777" w:rsidR="00D5458B" w:rsidRPr="00BA788F" w:rsidRDefault="00D5458B" w:rsidP="00D5458B">
      <w:pPr>
        <w:pStyle w:val="Corpsdetexte32"/>
        <w:numPr>
          <w:ilvl w:val="1"/>
          <w:numId w:val="17"/>
        </w:numPr>
        <w:rPr>
          <w:rFonts w:ascii="Arial" w:hAnsi="Arial" w:cs="Arial"/>
        </w:rPr>
      </w:pPr>
      <w:proofErr w:type="gramStart"/>
      <w:r w:rsidRPr="00BA788F">
        <w:rPr>
          <w:rFonts w:ascii="Arial" w:hAnsi="Arial" w:cs="Arial"/>
        </w:rPr>
        <w:t>envoi</w:t>
      </w:r>
      <w:proofErr w:type="gramEnd"/>
      <w:r w:rsidRPr="00BA788F">
        <w:rPr>
          <w:rFonts w:ascii="Arial" w:hAnsi="Arial" w:cs="Arial"/>
        </w:rPr>
        <w:t xml:space="preserve"> de documents concernant les contrats</w:t>
      </w:r>
      <w:r>
        <w:rPr>
          <w:rFonts w:ascii="Arial" w:hAnsi="Arial" w:cs="Arial"/>
        </w:rPr>
        <w:t>,</w:t>
      </w:r>
    </w:p>
    <w:p w14:paraId="4A9F7458" w14:textId="77777777" w:rsidR="00D5458B" w:rsidRPr="00D80070" w:rsidRDefault="00D5458B" w:rsidP="00D5458B">
      <w:pPr>
        <w:pStyle w:val="Corpsdetexte32"/>
        <w:numPr>
          <w:ilvl w:val="1"/>
          <w:numId w:val="17"/>
        </w:numPr>
        <w:rPr>
          <w:rFonts w:ascii="Arial" w:hAnsi="Arial" w:cs="Arial"/>
        </w:rPr>
      </w:pPr>
      <w:proofErr w:type="gramStart"/>
      <w:r w:rsidRPr="00BA788F">
        <w:rPr>
          <w:rFonts w:ascii="Arial" w:hAnsi="Arial" w:cs="Arial"/>
        </w:rPr>
        <w:t>suivi</w:t>
      </w:r>
      <w:proofErr w:type="gramEnd"/>
      <w:r w:rsidRPr="00BA788F">
        <w:rPr>
          <w:rFonts w:ascii="Arial" w:hAnsi="Arial" w:cs="Arial"/>
        </w:rPr>
        <w:t xml:space="preserve"> de l'exécution du contrat notamment par le contrôle de la gestion dudit contrat, des</w:t>
      </w:r>
      <w:r>
        <w:rPr>
          <w:rFonts w:ascii="Arial" w:hAnsi="Arial" w:cs="Arial"/>
        </w:rPr>
        <w:t xml:space="preserve"> </w:t>
      </w:r>
      <w:r w:rsidRPr="00D80070">
        <w:rPr>
          <w:rFonts w:ascii="Arial" w:hAnsi="Arial" w:cs="Arial"/>
        </w:rPr>
        <w:t>statistiques et autres données techniques et juridiques,</w:t>
      </w:r>
    </w:p>
    <w:p w14:paraId="623F3287" w14:textId="77777777" w:rsidR="00D5458B" w:rsidRPr="00BA788F" w:rsidRDefault="00D5458B" w:rsidP="00D5458B">
      <w:pPr>
        <w:pStyle w:val="Corpsdetexte32"/>
        <w:numPr>
          <w:ilvl w:val="1"/>
          <w:numId w:val="17"/>
        </w:numPr>
        <w:rPr>
          <w:rFonts w:ascii="Arial" w:hAnsi="Arial" w:cs="Arial"/>
        </w:rPr>
      </w:pPr>
      <w:proofErr w:type="gramStart"/>
      <w:r w:rsidRPr="00BA788F">
        <w:rPr>
          <w:rFonts w:ascii="Arial" w:hAnsi="Arial" w:cs="Arial"/>
        </w:rPr>
        <w:t>mise</w:t>
      </w:r>
      <w:proofErr w:type="gramEnd"/>
      <w:r w:rsidRPr="00BA788F">
        <w:rPr>
          <w:rFonts w:ascii="Arial" w:hAnsi="Arial" w:cs="Arial"/>
        </w:rPr>
        <w:t xml:space="preserve"> en place de mesures de suivi et de contrôle</w:t>
      </w:r>
      <w:r>
        <w:rPr>
          <w:rFonts w:ascii="Arial" w:hAnsi="Arial" w:cs="Arial"/>
        </w:rPr>
        <w:t xml:space="preserve"> administratif,</w:t>
      </w:r>
    </w:p>
    <w:p w14:paraId="2D8247BA" w14:textId="77777777" w:rsidR="00D5458B" w:rsidRPr="00D80070" w:rsidRDefault="00D5458B" w:rsidP="00D5458B">
      <w:pPr>
        <w:pStyle w:val="Corpsdetexte32"/>
        <w:numPr>
          <w:ilvl w:val="1"/>
          <w:numId w:val="17"/>
        </w:numPr>
        <w:rPr>
          <w:rFonts w:ascii="Arial" w:hAnsi="Arial" w:cs="Arial"/>
        </w:rPr>
      </w:pPr>
      <w:proofErr w:type="gramStart"/>
      <w:r w:rsidRPr="00D80070">
        <w:rPr>
          <w:rFonts w:ascii="Arial" w:hAnsi="Arial" w:cs="Arial"/>
        </w:rPr>
        <w:t>mise</w:t>
      </w:r>
      <w:proofErr w:type="gramEnd"/>
      <w:r w:rsidRPr="00D80070">
        <w:rPr>
          <w:rFonts w:ascii="Arial" w:hAnsi="Arial" w:cs="Arial"/>
        </w:rPr>
        <w:t xml:space="preserve"> en œuvre de mesures de prévention de l’absentéisme et des accidents du travail</w:t>
      </w:r>
      <w:r>
        <w:rPr>
          <w:rFonts w:ascii="Arial" w:hAnsi="Arial" w:cs="Arial"/>
        </w:rPr>
        <w:t>.</w:t>
      </w:r>
    </w:p>
    <w:p w14:paraId="7A066682" w14:textId="77777777" w:rsidR="00D5458B" w:rsidRPr="00BA788F" w:rsidRDefault="00D5458B" w:rsidP="00D5458B">
      <w:pPr>
        <w:pStyle w:val="Corpsdetexte32"/>
        <w:rPr>
          <w:rFonts w:ascii="Arial" w:hAnsi="Arial" w:cs="Arial"/>
        </w:rPr>
      </w:pPr>
    </w:p>
    <w:p w14:paraId="6297956A" w14:textId="77777777" w:rsidR="00D5458B" w:rsidRPr="00E71CB6" w:rsidRDefault="00D5458B" w:rsidP="00D5458B">
      <w:pPr>
        <w:widowControl w:val="0"/>
        <w:numPr>
          <w:ilvl w:val="0"/>
          <w:numId w:val="18"/>
        </w:numPr>
        <w:suppressAutoHyphens/>
        <w:spacing w:after="0" w:line="240" w:lineRule="auto"/>
        <w:jc w:val="both"/>
        <w:rPr>
          <w:rFonts w:ascii="Arial" w:hAnsi="Arial" w:cs="Arial"/>
          <w:szCs w:val="20"/>
          <w:u w:val="single"/>
        </w:rPr>
      </w:pPr>
      <w:r w:rsidRPr="00E71CB6">
        <w:rPr>
          <w:rFonts w:ascii="Arial" w:hAnsi="Arial" w:cs="Arial"/>
          <w:szCs w:val="20"/>
          <w:u w:val="single"/>
        </w:rPr>
        <w:t>Relations avec les collectivités</w:t>
      </w:r>
    </w:p>
    <w:p w14:paraId="6C4BFE03" w14:textId="77777777" w:rsidR="00D5458B" w:rsidRPr="00BA788F" w:rsidRDefault="00D5458B" w:rsidP="00D5458B">
      <w:pPr>
        <w:pStyle w:val="Corpsdetexte32"/>
        <w:numPr>
          <w:ilvl w:val="1"/>
          <w:numId w:val="17"/>
        </w:numPr>
        <w:rPr>
          <w:rFonts w:ascii="Arial" w:hAnsi="Arial" w:cs="Arial"/>
        </w:rPr>
      </w:pPr>
      <w:proofErr w:type="gramStart"/>
      <w:r w:rsidRPr="00BA788F">
        <w:rPr>
          <w:rFonts w:ascii="Arial" w:hAnsi="Arial" w:cs="Arial"/>
        </w:rPr>
        <w:t>informations</w:t>
      </w:r>
      <w:proofErr w:type="gramEnd"/>
      <w:r w:rsidRPr="00BA788F">
        <w:rPr>
          <w:rFonts w:ascii="Arial" w:hAnsi="Arial" w:cs="Arial"/>
        </w:rPr>
        <w:t xml:space="preserve"> et échanges permanents,</w:t>
      </w:r>
    </w:p>
    <w:p w14:paraId="3A5CB89E" w14:textId="77777777" w:rsidR="00D5458B" w:rsidRPr="00BA788F" w:rsidRDefault="00D5458B" w:rsidP="00D5458B">
      <w:pPr>
        <w:pStyle w:val="Corpsdetexte32"/>
        <w:numPr>
          <w:ilvl w:val="1"/>
          <w:numId w:val="17"/>
        </w:numPr>
        <w:rPr>
          <w:rFonts w:ascii="Arial" w:hAnsi="Arial" w:cs="Arial"/>
        </w:rPr>
      </w:pPr>
      <w:proofErr w:type="gramStart"/>
      <w:r w:rsidRPr="00BA788F">
        <w:rPr>
          <w:rFonts w:ascii="Arial" w:hAnsi="Arial" w:cs="Arial"/>
        </w:rPr>
        <w:t>suivi</w:t>
      </w:r>
      <w:proofErr w:type="gramEnd"/>
      <w:r w:rsidRPr="00BA788F">
        <w:rPr>
          <w:rFonts w:ascii="Arial" w:hAnsi="Arial" w:cs="Arial"/>
        </w:rPr>
        <w:t xml:space="preserve"> administratif des adhésions et souscriptions,</w:t>
      </w:r>
    </w:p>
    <w:p w14:paraId="1223653C" w14:textId="77777777" w:rsidR="00D5458B" w:rsidRPr="00BA788F" w:rsidRDefault="00D5458B" w:rsidP="00D5458B">
      <w:pPr>
        <w:pStyle w:val="Corpsdetexte32"/>
        <w:numPr>
          <w:ilvl w:val="1"/>
          <w:numId w:val="17"/>
        </w:numPr>
        <w:rPr>
          <w:rFonts w:ascii="Arial" w:hAnsi="Arial" w:cs="Arial"/>
        </w:rPr>
      </w:pPr>
      <w:proofErr w:type="gramStart"/>
      <w:r>
        <w:rPr>
          <w:rFonts w:ascii="Arial" w:hAnsi="Arial" w:cs="Arial"/>
        </w:rPr>
        <w:t>assistance</w:t>
      </w:r>
      <w:proofErr w:type="gramEnd"/>
      <w:r>
        <w:rPr>
          <w:rFonts w:ascii="Arial" w:hAnsi="Arial" w:cs="Arial"/>
        </w:rPr>
        <w:t xml:space="preserve"> et conseil</w:t>
      </w:r>
      <w:r w:rsidRPr="00BA788F">
        <w:rPr>
          <w:rFonts w:ascii="Arial" w:hAnsi="Arial" w:cs="Arial"/>
        </w:rPr>
        <w:t xml:space="preserve">, </w:t>
      </w:r>
    </w:p>
    <w:p w14:paraId="72EF6E7C" w14:textId="77777777" w:rsidR="00D5458B" w:rsidRPr="00BA788F" w:rsidRDefault="00D5458B" w:rsidP="00D5458B">
      <w:pPr>
        <w:pStyle w:val="Corpsdetexte32"/>
        <w:numPr>
          <w:ilvl w:val="1"/>
          <w:numId w:val="17"/>
        </w:numPr>
        <w:rPr>
          <w:rFonts w:ascii="Arial" w:hAnsi="Arial" w:cs="Arial"/>
        </w:rPr>
      </w:pPr>
      <w:proofErr w:type="gramStart"/>
      <w:r w:rsidRPr="00BA788F">
        <w:rPr>
          <w:rFonts w:ascii="Arial" w:hAnsi="Arial" w:cs="Arial"/>
        </w:rPr>
        <w:t>médiation</w:t>
      </w:r>
      <w:proofErr w:type="gramEnd"/>
      <w:r w:rsidRPr="00BA788F">
        <w:rPr>
          <w:rFonts w:ascii="Arial" w:hAnsi="Arial" w:cs="Arial"/>
        </w:rPr>
        <w:t xml:space="preserve"> auprès </w:t>
      </w:r>
      <w:r>
        <w:rPr>
          <w:rFonts w:ascii="Arial" w:hAnsi="Arial" w:cs="Arial"/>
        </w:rPr>
        <w:t>des prestataires,</w:t>
      </w:r>
    </w:p>
    <w:p w14:paraId="666E7405" w14:textId="77777777" w:rsidR="00D5458B" w:rsidRPr="00D80070" w:rsidRDefault="00D5458B" w:rsidP="00D5458B">
      <w:pPr>
        <w:pStyle w:val="Corpsdetexte32"/>
        <w:numPr>
          <w:ilvl w:val="1"/>
          <w:numId w:val="17"/>
        </w:numPr>
        <w:rPr>
          <w:rFonts w:ascii="Arial" w:hAnsi="Arial" w:cs="Arial"/>
        </w:rPr>
      </w:pPr>
      <w:proofErr w:type="gramStart"/>
      <w:r w:rsidRPr="00BA788F">
        <w:rPr>
          <w:rFonts w:ascii="Arial" w:hAnsi="Arial" w:cs="Arial"/>
        </w:rPr>
        <w:t>organisation</w:t>
      </w:r>
      <w:proofErr w:type="gramEnd"/>
      <w:r w:rsidRPr="00BA788F">
        <w:rPr>
          <w:rFonts w:ascii="Arial" w:hAnsi="Arial" w:cs="Arial"/>
        </w:rPr>
        <w:t xml:space="preserve"> de</w:t>
      </w:r>
      <w:r>
        <w:rPr>
          <w:rFonts w:ascii="Arial" w:hAnsi="Arial" w:cs="Arial"/>
        </w:rPr>
        <w:t xml:space="preserve"> réunions </w:t>
      </w:r>
      <w:r w:rsidRPr="00BA788F">
        <w:rPr>
          <w:rFonts w:ascii="Arial" w:hAnsi="Arial" w:cs="Arial"/>
        </w:rPr>
        <w:t>d’information,</w:t>
      </w:r>
    </w:p>
    <w:p w14:paraId="3665D017" w14:textId="77777777" w:rsidR="00D5458B" w:rsidRPr="00D80070" w:rsidRDefault="00D5458B" w:rsidP="00D5458B">
      <w:pPr>
        <w:pStyle w:val="Corpsdetexte32"/>
        <w:numPr>
          <w:ilvl w:val="1"/>
          <w:numId w:val="17"/>
        </w:numPr>
        <w:rPr>
          <w:rFonts w:ascii="Arial" w:hAnsi="Arial" w:cs="Arial"/>
        </w:rPr>
      </w:pPr>
      <w:proofErr w:type="gramStart"/>
      <w:r>
        <w:rPr>
          <w:rFonts w:ascii="Arial" w:hAnsi="Arial" w:cs="Arial"/>
        </w:rPr>
        <w:t>analyse</w:t>
      </w:r>
      <w:proofErr w:type="gramEnd"/>
      <w:r>
        <w:rPr>
          <w:rFonts w:ascii="Arial" w:hAnsi="Arial" w:cs="Arial"/>
        </w:rPr>
        <w:t xml:space="preserve"> détaillée des</w:t>
      </w:r>
      <w:r w:rsidRPr="00BA788F">
        <w:rPr>
          <w:rFonts w:ascii="Arial" w:hAnsi="Arial" w:cs="Arial"/>
        </w:rPr>
        <w:t xml:space="preserve"> statistiques relatives à la sinistralité.</w:t>
      </w:r>
    </w:p>
    <w:p w14:paraId="7AECC7E3" w14:textId="77777777" w:rsidR="00D5458B" w:rsidRDefault="00D5458B" w:rsidP="00D5458B">
      <w:pPr>
        <w:pStyle w:val="Corpsdetexte32"/>
        <w:rPr>
          <w:rFonts w:ascii="Arial" w:hAnsi="Arial" w:cs="Arial"/>
        </w:rPr>
      </w:pPr>
    </w:p>
    <w:p w14:paraId="68BD3EE2" w14:textId="77777777" w:rsidR="00D5458B" w:rsidRDefault="00D5458B" w:rsidP="00D5458B">
      <w:pPr>
        <w:pStyle w:val="Corpsdetexte32"/>
        <w:ind w:firstLine="360"/>
        <w:rPr>
          <w:rFonts w:ascii="Arial" w:hAnsi="Arial" w:cs="Arial"/>
        </w:rPr>
      </w:pPr>
      <w:r>
        <w:rPr>
          <w:rFonts w:ascii="Arial" w:hAnsi="Arial" w:cs="Arial"/>
        </w:rPr>
        <w:t>A NOTER : l</w:t>
      </w:r>
      <w:r w:rsidRPr="00BA788F">
        <w:rPr>
          <w:rFonts w:ascii="Arial" w:hAnsi="Arial" w:cs="Arial"/>
        </w:rPr>
        <w:t>e CDG n’intervient pas directement dans la gestion des sinistres</w:t>
      </w:r>
      <w:r>
        <w:rPr>
          <w:rFonts w:ascii="Arial" w:hAnsi="Arial" w:cs="Arial"/>
        </w:rPr>
        <w:t> :</w:t>
      </w:r>
    </w:p>
    <w:p w14:paraId="3F2241D6" w14:textId="77777777" w:rsidR="00D5458B" w:rsidRPr="00BA788F" w:rsidRDefault="00D5458B" w:rsidP="00D5458B">
      <w:pPr>
        <w:pStyle w:val="Corpsdetexte32"/>
        <w:numPr>
          <w:ilvl w:val="1"/>
          <w:numId w:val="17"/>
        </w:numPr>
        <w:rPr>
          <w:rFonts w:ascii="Arial" w:hAnsi="Arial" w:cs="Arial"/>
        </w:rPr>
      </w:pPr>
      <w:proofErr w:type="gramStart"/>
      <w:r w:rsidRPr="00BA788F">
        <w:rPr>
          <w:rFonts w:ascii="Arial" w:hAnsi="Arial" w:cs="Arial"/>
        </w:rPr>
        <w:t>les</w:t>
      </w:r>
      <w:proofErr w:type="gramEnd"/>
      <w:r w:rsidRPr="00BA788F">
        <w:rPr>
          <w:rFonts w:ascii="Arial" w:hAnsi="Arial" w:cs="Arial"/>
        </w:rPr>
        <w:t xml:space="preserve"> déclarations de sinistres sont effectuées directement par les adhérents ou souscripteurs,</w:t>
      </w:r>
    </w:p>
    <w:p w14:paraId="20449180" w14:textId="77777777" w:rsidR="00D5458B" w:rsidRPr="00BA788F" w:rsidRDefault="00D5458B" w:rsidP="00D5458B">
      <w:pPr>
        <w:pStyle w:val="Corpsdetexte32"/>
        <w:numPr>
          <w:ilvl w:val="1"/>
          <w:numId w:val="17"/>
        </w:numPr>
        <w:rPr>
          <w:rFonts w:ascii="Arial" w:hAnsi="Arial" w:cs="Arial"/>
        </w:rPr>
      </w:pPr>
      <w:proofErr w:type="gramStart"/>
      <w:r w:rsidRPr="00BA788F">
        <w:rPr>
          <w:rFonts w:ascii="Arial" w:hAnsi="Arial" w:cs="Arial"/>
        </w:rPr>
        <w:t>les</w:t>
      </w:r>
      <w:proofErr w:type="gramEnd"/>
      <w:r w:rsidRPr="00BA788F">
        <w:rPr>
          <w:rFonts w:ascii="Arial" w:hAnsi="Arial" w:cs="Arial"/>
        </w:rPr>
        <w:t xml:space="preserve"> règlements des prestations sont effectués par l’assureur, ou l'intermédiaire d'assurance gestionnaire, directement aux collectivités.</w:t>
      </w:r>
    </w:p>
    <w:p w14:paraId="018E9E6A" w14:textId="77777777" w:rsidR="00D5458B" w:rsidRPr="00BA788F" w:rsidRDefault="00D5458B" w:rsidP="00D5458B">
      <w:pPr>
        <w:pStyle w:val="Corpsdetexte32"/>
        <w:rPr>
          <w:rFonts w:ascii="Arial" w:hAnsi="Arial" w:cs="Arial"/>
          <w:caps/>
          <w:strike/>
          <w:kern w:val="20"/>
        </w:rPr>
      </w:pPr>
    </w:p>
    <w:p w14:paraId="576003DA" w14:textId="77777777" w:rsidR="00D5458B" w:rsidRPr="00342BEB" w:rsidRDefault="00D5458B" w:rsidP="00D5458B">
      <w:pPr>
        <w:tabs>
          <w:tab w:val="left" w:pos="4536"/>
        </w:tabs>
        <w:jc w:val="both"/>
        <w:rPr>
          <w:rFonts w:ascii="Arial" w:hAnsi="Arial" w:cs="Arial"/>
          <w:b/>
          <w:caps/>
          <w:color w:val="0070C0"/>
          <w:kern w:val="20"/>
          <w:szCs w:val="20"/>
        </w:rPr>
      </w:pPr>
      <w:r w:rsidRPr="00342BEB">
        <w:rPr>
          <w:rFonts w:ascii="Arial" w:hAnsi="Arial" w:cs="Arial"/>
          <w:b/>
          <w:caps/>
          <w:color w:val="0070C0"/>
          <w:kern w:val="20"/>
          <w:szCs w:val="20"/>
          <w:u w:val="single"/>
        </w:rPr>
        <w:t>Article II</w:t>
      </w:r>
      <w:r w:rsidRPr="00342BEB">
        <w:rPr>
          <w:rFonts w:ascii="Arial" w:hAnsi="Arial" w:cs="Arial"/>
          <w:b/>
          <w:caps/>
          <w:color w:val="0070C0"/>
          <w:kern w:val="20"/>
          <w:szCs w:val="20"/>
        </w:rPr>
        <w:t> : Modalités d’exécution de la mission </w:t>
      </w:r>
    </w:p>
    <w:p w14:paraId="198096A5" w14:textId="77777777" w:rsidR="00D5458B" w:rsidRPr="00BA788F" w:rsidRDefault="00D5458B" w:rsidP="00D5458B">
      <w:pPr>
        <w:pStyle w:val="Corpsdetexte32"/>
        <w:rPr>
          <w:rFonts w:ascii="Arial" w:hAnsi="Arial" w:cs="Arial"/>
        </w:rPr>
      </w:pPr>
    </w:p>
    <w:p w14:paraId="751FEBB7" w14:textId="77777777" w:rsidR="00D5458B" w:rsidRPr="00BA788F" w:rsidRDefault="00D5458B" w:rsidP="00D5458B">
      <w:pPr>
        <w:pStyle w:val="Corpsdetexte32"/>
        <w:rPr>
          <w:rFonts w:ascii="Arial" w:hAnsi="Arial" w:cs="Arial"/>
        </w:rPr>
      </w:pPr>
      <w:r w:rsidRPr="00BA788F">
        <w:rPr>
          <w:rFonts w:ascii="Arial" w:hAnsi="Arial" w:cs="Arial"/>
        </w:rPr>
        <w:t>Le CDG définit l’organisation et les moyens propres à l’accomplissement de sa mission.</w:t>
      </w:r>
      <w:r w:rsidRPr="00593EBA">
        <w:rPr>
          <w:rFonts w:ascii="Arial" w:hAnsi="Arial" w:cs="Arial"/>
        </w:rPr>
        <w:t xml:space="preserve"> </w:t>
      </w:r>
      <w:r>
        <w:rPr>
          <w:rFonts w:ascii="Arial" w:hAnsi="Arial" w:cs="Arial"/>
        </w:rPr>
        <w:t>Il est assisté</w:t>
      </w:r>
      <w:r w:rsidRPr="00BA788F">
        <w:rPr>
          <w:rFonts w:ascii="Arial" w:hAnsi="Arial" w:cs="Arial"/>
        </w:rPr>
        <w:t xml:space="preserve"> le cas échéant des attributaires ou de personnes mandatées par </w:t>
      </w:r>
      <w:r>
        <w:rPr>
          <w:rFonts w:ascii="Arial" w:hAnsi="Arial" w:cs="Arial"/>
        </w:rPr>
        <w:t xml:space="preserve">lui. </w:t>
      </w:r>
      <w:r w:rsidRPr="00BA788F">
        <w:rPr>
          <w:rFonts w:ascii="Arial" w:hAnsi="Arial" w:cs="Arial"/>
        </w:rPr>
        <w:t xml:space="preserve"> Il bénéficie des moyens éventuels qui sont mis à sa disposition par l’assureur.</w:t>
      </w:r>
    </w:p>
    <w:p w14:paraId="64A2B906" w14:textId="77777777" w:rsidR="00D5458B" w:rsidRDefault="00D5458B" w:rsidP="00D5458B">
      <w:pPr>
        <w:pStyle w:val="Corpsdetexte32"/>
        <w:ind w:firstLine="1276"/>
        <w:rPr>
          <w:rFonts w:ascii="Arial" w:hAnsi="Arial" w:cs="Arial"/>
        </w:rPr>
      </w:pPr>
    </w:p>
    <w:p w14:paraId="51A10A99" w14:textId="77777777" w:rsidR="00D5458B" w:rsidRDefault="00D5458B" w:rsidP="00D5458B">
      <w:pPr>
        <w:pStyle w:val="Corpsdetexte32"/>
        <w:rPr>
          <w:rFonts w:ascii="Arial" w:hAnsi="Arial" w:cs="Arial"/>
        </w:rPr>
      </w:pPr>
      <w:r>
        <w:rPr>
          <w:rFonts w:ascii="Arial" w:hAnsi="Arial" w:cs="Arial"/>
        </w:rPr>
        <w:t>Dans ce cadre, le CDG mobilise ses ressources internes et le cas échéant externes (Pôle Santé Sécurité au Travail…prestataires extérieurs).</w:t>
      </w:r>
      <w:r w:rsidRPr="00593EBA">
        <w:rPr>
          <w:rFonts w:ascii="Arial" w:hAnsi="Arial" w:cs="Arial"/>
        </w:rPr>
        <w:t xml:space="preserve"> </w:t>
      </w:r>
    </w:p>
    <w:p w14:paraId="2A206D3E" w14:textId="77777777" w:rsidR="00D5458B" w:rsidRDefault="00D5458B" w:rsidP="00D5458B">
      <w:pPr>
        <w:pStyle w:val="Corpsdetexte32"/>
        <w:ind w:firstLine="1276"/>
        <w:rPr>
          <w:rFonts w:ascii="Arial" w:hAnsi="Arial" w:cs="Arial"/>
        </w:rPr>
      </w:pPr>
    </w:p>
    <w:p w14:paraId="390BBF50" w14:textId="77777777" w:rsidR="00D5458B" w:rsidRPr="00BA788F" w:rsidRDefault="00D5458B" w:rsidP="00D5458B">
      <w:pPr>
        <w:pStyle w:val="Corpsdetexte32"/>
        <w:rPr>
          <w:rFonts w:ascii="Arial" w:hAnsi="Arial" w:cs="Arial"/>
        </w:rPr>
      </w:pPr>
      <w:r w:rsidRPr="00BA788F">
        <w:rPr>
          <w:rFonts w:ascii="Arial" w:hAnsi="Arial" w:cs="Arial"/>
        </w:rPr>
        <w:t xml:space="preserve">Afin de permettre l'exercice de </w:t>
      </w:r>
      <w:r>
        <w:rPr>
          <w:rFonts w:ascii="Arial" w:hAnsi="Arial" w:cs="Arial"/>
        </w:rPr>
        <w:t>cette mission</w:t>
      </w:r>
      <w:r w:rsidRPr="00BA788F">
        <w:rPr>
          <w:rFonts w:ascii="Arial" w:hAnsi="Arial" w:cs="Arial"/>
        </w:rPr>
        <w:t>, les données collectées font l'objet d'éve</w:t>
      </w:r>
      <w:r>
        <w:rPr>
          <w:rFonts w:ascii="Arial" w:hAnsi="Arial" w:cs="Arial"/>
        </w:rPr>
        <w:t xml:space="preserve">ntuelles vérifications, études </w:t>
      </w:r>
      <w:r w:rsidRPr="00BA788F">
        <w:rPr>
          <w:rFonts w:ascii="Arial" w:hAnsi="Arial" w:cs="Arial"/>
        </w:rPr>
        <w:t>et actions de prévention.</w:t>
      </w:r>
    </w:p>
    <w:p w14:paraId="12B72719" w14:textId="770E4C4A" w:rsidR="00D5458B" w:rsidRDefault="00D5458B" w:rsidP="00D5458B">
      <w:pPr>
        <w:tabs>
          <w:tab w:val="left" w:pos="4536"/>
        </w:tabs>
        <w:jc w:val="both"/>
        <w:rPr>
          <w:rFonts w:ascii="Arial" w:hAnsi="Arial" w:cs="Arial"/>
          <w:szCs w:val="20"/>
        </w:rPr>
      </w:pPr>
    </w:p>
    <w:p w14:paraId="7A919D47" w14:textId="3F4BB5D6" w:rsidR="00D5458B" w:rsidRDefault="00D5458B" w:rsidP="00D5458B">
      <w:pPr>
        <w:tabs>
          <w:tab w:val="left" w:pos="4536"/>
        </w:tabs>
        <w:jc w:val="both"/>
        <w:rPr>
          <w:rFonts w:ascii="Arial" w:hAnsi="Arial" w:cs="Arial"/>
          <w:szCs w:val="20"/>
        </w:rPr>
      </w:pPr>
    </w:p>
    <w:p w14:paraId="568BB51F" w14:textId="48B0530F" w:rsidR="00D5458B" w:rsidRDefault="00D5458B" w:rsidP="00D5458B">
      <w:pPr>
        <w:tabs>
          <w:tab w:val="left" w:pos="4536"/>
        </w:tabs>
        <w:jc w:val="both"/>
        <w:rPr>
          <w:rFonts w:ascii="Arial" w:hAnsi="Arial" w:cs="Arial"/>
          <w:szCs w:val="20"/>
        </w:rPr>
      </w:pPr>
    </w:p>
    <w:p w14:paraId="2F6F3666" w14:textId="77777777" w:rsidR="00D5458B" w:rsidRPr="00BA788F" w:rsidRDefault="00D5458B" w:rsidP="00D5458B">
      <w:pPr>
        <w:tabs>
          <w:tab w:val="left" w:pos="4536"/>
        </w:tabs>
        <w:jc w:val="both"/>
        <w:rPr>
          <w:rFonts w:ascii="Arial" w:hAnsi="Arial" w:cs="Arial"/>
          <w:szCs w:val="20"/>
        </w:rPr>
      </w:pPr>
    </w:p>
    <w:p w14:paraId="64BFBBB0" w14:textId="5886B9A0" w:rsidR="00D5458B" w:rsidRPr="00BA788F" w:rsidRDefault="00D5458B" w:rsidP="00D5458B">
      <w:pPr>
        <w:tabs>
          <w:tab w:val="left" w:pos="4536"/>
        </w:tabs>
        <w:jc w:val="both"/>
        <w:rPr>
          <w:rFonts w:ascii="Arial" w:hAnsi="Arial" w:cs="Arial"/>
          <w:szCs w:val="20"/>
        </w:rPr>
      </w:pPr>
      <w:r w:rsidRPr="00342BEB">
        <w:rPr>
          <w:rFonts w:ascii="Arial" w:hAnsi="Arial" w:cs="Arial"/>
          <w:b/>
          <w:caps/>
          <w:color w:val="0070C0"/>
          <w:kern w:val="20"/>
          <w:szCs w:val="20"/>
          <w:u w:val="single"/>
        </w:rPr>
        <w:t>Article III</w:t>
      </w:r>
      <w:r w:rsidRPr="00342BEB">
        <w:rPr>
          <w:rFonts w:ascii="Arial" w:hAnsi="Arial" w:cs="Arial"/>
          <w:b/>
          <w:caps/>
          <w:color w:val="0070C0"/>
          <w:kern w:val="20"/>
          <w:szCs w:val="20"/>
        </w:rPr>
        <w:t xml:space="preserve"> : Dispositions financières </w:t>
      </w:r>
    </w:p>
    <w:p w14:paraId="2A903238" w14:textId="77777777" w:rsidR="00D5458B" w:rsidRPr="00E71CB6" w:rsidRDefault="00D5458B" w:rsidP="00D5458B">
      <w:pPr>
        <w:tabs>
          <w:tab w:val="left" w:pos="4536"/>
        </w:tabs>
        <w:jc w:val="both"/>
        <w:rPr>
          <w:rFonts w:ascii="Arial" w:hAnsi="Arial" w:cs="Arial"/>
          <w:szCs w:val="20"/>
        </w:rPr>
      </w:pPr>
      <w:r w:rsidRPr="00E71CB6">
        <w:rPr>
          <w:rFonts w:ascii="Arial" w:hAnsi="Arial" w:cs="Arial"/>
          <w:szCs w:val="20"/>
        </w:rPr>
        <w:t>Le montant des frais de gestion correspondant à la mission définie à la présente convention est fixé par décision du conseil d'administration du CDG 12.</w:t>
      </w:r>
    </w:p>
    <w:p w14:paraId="45409A58" w14:textId="77777777" w:rsidR="00D5458B" w:rsidRPr="00E71CB6" w:rsidRDefault="00D5458B" w:rsidP="00D5458B">
      <w:pPr>
        <w:numPr>
          <w:ilvl w:val="12"/>
          <w:numId w:val="0"/>
        </w:numPr>
        <w:jc w:val="both"/>
        <w:rPr>
          <w:rFonts w:ascii="Arial" w:hAnsi="Arial" w:cs="Arial"/>
          <w:szCs w:val="20"/>
        </w:rPr>
      </w:pPr>
      <w:r w:rsidRPr="00E71CB6">
        <w:rPr>
          <w:rFonts w:ascii="Arial" w:hAnsi="Arial" w:cs="Arial"/>
          <w:szCs w:val="20"/>
        </w:rPr>
        <w:t>La participation financière annuelle de la collectivité est calculée comme suit:</w:t>
      </w:r>
    </w:p>
    <w:p w14:paraId="47FA8A87" w14:textId="77777777" w:rsidR="00D5458B" w:rsidRPr="00E71CB6" w:rsidRDefault="00D5458B" w:rsidP="00D5458B">
      <w:pPr>
        <w:ind w:left="1276"/>
        <w:jc w:val="both"/>
        <w:rPr>
          <w:rFonts w:ascii="Arial" w:hAnsi="Arial" w:cs="Arial"/>
          <w:i/>
          <w:sz w:val="20"/>
          <w:szCs w:val="20"/>
        </w:rPr>
      </w:pPr>
      <w:r w:rsidRPr="00E71CB6">
        <w:rPr>
          <w:rFonts w:ascii="Arial" w:hAnsi="Arial" w:cs="Arial"/>
          <w:sz w:val="20"/>
          <w:szCs w:val="20"/>
        </w:rPr>
        <w:sym w:font="Wingdings" w:char="F0E8"/>
      </w:r>
      <w:r w:rsidRPr="00E71CB6">
        <w:rPr>
          <w:rFonts w:ascii="Arial" w:hAnsi="Arial" w:cs="Arial"/>
          <w:sz w:val="20"/>
          <w:szCs w:val="20"/>
        </w:rPr>
        <w:t>0.25 % de la masse salariale assurée CNRACL (TIB, NBI, SFT)</w:t>
      </w:r>
    </w:p>
    <w:p w14:paraId="71A13156" w14:textId="77777777" w:rsidR="00D5458B" w:rsidRPr="00E71CB6" w:rsidRDefault="00D5458B" w:rsidP="00D5458B">
      <w:pPr>
        <w:ind w:left="1276"/>
        <w:jc w:val="both"/>
        <w:rPr>
          <w:rFonts w:ascii="Arial" w:hAnsi="Arial" w:cs="Arial"/>
          <w:color w:val="FF0000"/>
          <w:sz w:val="20"/>
          <w:szCs w:val="20"/>
        </w:rPr>
      </w:pPr>
      <w:r w:rsidRPr="00E71CB6">
        <w:rPr>
          <w:rFonts w:ascii="Arial" w:hAnsi="Arial" w:cs="Arial"/>
          <w:sz w:val="20"/>
          <w:szCs w:val="20"/>
        </w:rPr>
        <w:sym w:font="Wingdings" w:char="F0E8"/>
      </w:r>
      <w:r w:rsidRPr="00E71CB6">
        <w:rPr>
          <w:rFonts w:ascii="Arial" w:hAnsi="Arial" w:cs="Arial"/>
          <w:sz w:val="20"/>
          <w:szCs w:val="20"/>
        </w:rPr>
        <w:t xml:space="preserve">0.08 % de la masse salariale assurée IRCANTEC (TIB, NBI, SFT) </w:t>
      </w:r>
      <w:r w:rsidRPr="00E71CB6">
        <w:rPr>
          <w:rFonts w:ascii="Arial" w:hAnsi="Arial" w:cs="Arial"/>
          <w:color w:val="FF0000"/>
          <w:sz w:val="20"/>
          <w:szCs w:val="20"/>
        </w:rPr>
        <w:t xml:space="preserve">(A SUPPRIMER si pas d’adhésion contrat IRCANTEC) </w:t>
      </w:r>
    </w:p>
    <w:p w14:paraId="4FEE9758" w14:textId="77777777" w:rsidR="00D5458B" w:rsidRPr="00E71CB6" w:rsidRDefault="00D5458B" w:rsidP="00D5458B">
      <w:pPr>
        <w:ind w:left="1276"/>
        <w:jc w:val="both"/>
        <w:rPr>
          <w:rFonts w:ascii="Arial" w:hAnsi="Arial" w:cs="Arial"/>
          <w:sz w:val="20"/>
          <w:szCs w:val="20"/>
        </w:rPr>
      </w:pPr>
    </w:p>
    <w:p w14:paraId="0F30E26A" w14:textId="77777777" w:rsidR="00D5458B" w:rsidRPr="009871B8" w:rsidRDefault="00D5458B" w:rsidP="00D5458B">
      <w:pPr>
        <w:jc w:val="both"/>
        <w:rPr>
          <w:rFonts w:ascii="Arial" w:hAnsi="Arial" w:cs="Arial"/>
          <w:szCs w:val="20"/>
        </w:rPr>
      </w:pPr>
      <w:r w:rsidRPr="009871B8">
        <w:rPr>
          <w:rFonts w:ascii="Arial" w:hAnsi="Arial" w:cs="Arial"/>
          <w:szCs w:val="20"/>
        </w:rPr>
        <w:t>Le règlement des frais de gestion sera effectué par la collectivité directement auprès du        CDG 12 sur présentation d’un titre de recettes en fonction du calendrier de l’appel à cotisation de l’assureur.</w:t>
      </w:r>
    </w:p>
    <w:p w14:paraId="35F66528" w14:textId="77777777" w:rsidR="00D5458B" w:rsidRPr="00E71CB6" w:rsidRDefault="00D5458B" w:rsidP="00D5458B">
      <w:pPr>
        <w:jc w:val="both"/>
        <w:rPr>
          <w:rFonts w:ascii="Arial" w:hAnsi="Arial" w:cs="Arial"/>
        </w:rPr>
      </w:pPr>
      <w:r w:rsidRPr="00E71CB6">
        <w:rPr>
          <w:rFonts w:ascii="Arial" w:hAnsi="Arial" w:cs="Arial"/>
        </w:rPr>
        <w:t>A NOTER : En application du décret n°2017-509 du 7 avril 2017, l’exercice de cette mission facultative donnera lieu à établissement d’une participation annuelle minimale forfaitaire de 15 €.</w:t>
      </w:r>
    </w:p>
    <w:p w14:paraId="5C916FA2" w14:textId="77777777" w:rsidR="00D5458B" w:rsidRPr="00E71CB6" w:rsidRDefault="00D5458B" w:rsidP="00D5458B">
      <w:pPr>
        <w:jc w:val="both"/>
        <w:rPr>
          <w:rFonts w:ascii="Arial" w:hAnsi="Arial" w:cs="Arial"/>
          <w:color w:val="FF0000"/>
        </w:rPr>
      </w:pPr>
    </w:p>
    <w:p w14:paraId="52748B84" w14:textId="77777777" w:rsidR="00D5458B" w:rsidRPr="00E71CB6" w:rsidRDefault="00D5458B" w:rsidP="00D5458B">
      <w:pPr>
        <w:tabs>
          <w:tab w:val="left" w:pos="4536"/>
        </w:tabs>
        <w:jc w:val="both"/>
        <w:rPr>
          <w:rFonts w:ascii="Arial" w:hAnsi="Arial" w:cs="Arial"/>
          <w:b/>
          <w:caps/>
          <w:color w:val="0070C0"/>
          <w:kern w:val="20"/>
        </w:rPr>
      </w:pPr>
      <w:r w:rsidRPr="00E71CB6">
        <w:rPr>
          <w:rFonts w:ascii="Arial" w:hAnsi="Arial" w:cs="Arial"/>
          <w:b/>
          <w:caps/>
          <w:color w:val="0070C0"/>
          <w:kern w:val="20"/>
          <w:u w:val="single"/>
        </w:rPr>
        <w:t>Article IV</w:t>
      </w:r>
      <w:r w:rsidRPr="00E71CB6">
        <w:rPr>
          <w:rFonts w:ascii="Arial" w:hAnsi="Arial" w:cs="Arial"/>
          <w:b/>
          <w:caps/>
          <w:color w:val="0070C0"/>
          <w:kern w:val="20"/>
        </w:rPr>
        <w:t> : Modification postérieure</w:t>
      </w:r>
    </w:p>
    <w:p w14:paraId="4E339914" w14:textId="77777777" w:rsidR="00D5458B" w:rsidRPr="00E71CB6" w:rsidRDefault="00D5458B" w:rsidP="00D5458B">
      <w:pPr>
        <w:jc w:val="both"/>
        <w:rPr>
          <w:rFonts w:ascii="Arial" w:hAnsi="Arial" w:cs="Arial"/>
          <w:i/>
        </w:rPr>
      </w:pPr>
      <w:r w:rsidRPr="00E71CB6">
        <w:rPr>
          <w:rFonts w:ascii="Arial" w:hAnsi="Arial" w:cs="Arial"/>
        </w:rPr>
        <w:t>Les modalités de paiement des frais de gestion dus au CDG 12 pourront être modifiées par délibération du Conseil d’Administration à tout moment pendant la durée du contrat.</w:t>
      </w:r>
    </w:p>
    <w:p w14:paraId="6E5E808A" w14:textId="77777777" w:rsidR="00D5458B" w:rsidRPr="00E71CB6" w:rsidRDefault="00D5458B" w:rsidP="00D5458B">
      <w:pPr>
        <w:tabs>
          <w:tab w:val="left" w:pos="4536"/>
        </w:tabs>
        <w:jc w:val="both"/>
        <w:rPr>
          <w:rFonts w:ascii="Arial" w:hAnsi="Arial" w:cs="Arial"/>
        </w:rPr>
      </w:pPr>
      <w:r w:rsidRPr="00E71CB6">
        <w:rPr>
          <w:rFonts w:ascii="Arial" w:hAnsi="Arial" w:cs="Arial"/>
        </w:rPr>
        <w:t>Les dispositions de la présente convention sont modifiées par avenant.</w:t>
      </w:r>
    </w:p>
    <w:p w14:paraId="7C2A1778" w14:textId="77777777" w:rsidR="00D5458B" w:rsidRPr="00E71CB6" w:rsidRDefault="00D5458B" w:rsidP="00D5458B">
      <w:pPr>
        <w:tabs>
          <w:tab w:val="left" w:pos="4536"/>
        </w:tabs>
        <w:jc w:val="both"/>
        <w:rPr>
          <w:rFonts w:ascii="Arial" w:hAnsi="Arial" w:cs="Arial"/>
          <w:b/>
          <w:caps/>
          <w:color w:val="0070C0"/>
          <w:kern w:val="20"/>
        </w:rPr>
      </w:pPr>
      <w:r w:rsidRPr="00E71CB6">
        <w:rPr>
          <w:rFonts w:ascii="Arial" w:hAnsi="Arial" w:cs="Arial"/>
          <w:b/>
          <w:caps/>
          <w:color w:val="0070C0"/>
          <w:kern w:val="20"/>
          <w:u w:val="single"/>
        </w:rPr>
        <w:t>Article V</w:t>
      </w:r>
      <w:r w:rsidRPr="00E71CB6">
        <w:rPr>
          <w:rFonts w:ascii="Arial" w:hAnsi="Arial" w:cs="Arial"/>
          <w:b/>
          <w:caps/>
          <w:color w:val="0070C0"/>
          <w:kern w:val="20"/>
        </w:rPr>
        <w:t> : Prise d’effet et durée de la convention </w:t>
      </w:r>
    </w:p>
    <w:p w14:paraId="75D35272" w14:textId="77777777" w:rsidR="00D5458B" w:rsidRPr="00E71CB6" w:rsidRDefault="00D5458B" w:rsidP="00D5458B">
      <w:pPr>
        <w:tabs>
          <w:tab w:val="left" w:pos="4536"/>
        </w:tabs>
        <w:jc w:val="both"/>
        <w:rPr>
          <w:rFonts w:ascii="Arial" w:hAnsi="Arial" w:cs="Arial"/>
        </w:rPr>
      </w:pPr>
    </w:p>
    <w:p w14:paraId="470EE95B" w14:textId="77777777" w:rsidR="00D5458B" w:rsidRPr="00E71CB6" w:rsidRDefault="00D5458B" w:rsidP="00D5458B">
      <w:pPr>
        <w:tabs>
          <w:tab w:val="left" w:pos="4536"/>
        </w:tabs>
        <w:jc w:val="both"/>
        <w:rPr>
          <w:rFonts w:ascii="Arial" w:hAnsi="Arial" w:cs="Arial"/>
          <w:b/>
        </w:rPr>
      </w:pPr>
      <w:r w:rsidRPr="00E71CB6">
        <w:rPr>
          <w:rFonts w:ascii="Arial" w:hAnsi="Arial" w:cs="Arial"/>
        </w:rPr>
        <w:t xml:space="preserve">La présente convention suit le sort du contrat souscrit, elle </w:t>
      </w:r>
      <w:r w:rsidRPr="00E71CB6">
        <w:rPr>
          <w:rFonts w:ascii="Arial" w:hAnsi="Arial" w:cs="Arial"/>
          <w:b/>
        </w:rPr>
        <w:t>prend eff</w:t>
      </w:r>
      <w:r w:rsidRPr="00E71CB6">
        <w:rPr>
          <w:rFonts w:ascii="Arial" w:hAnsi="Arial" w:cs="Arial"/>
          <w:b/>
          <w:bCs/>
        </w:rPr>
        <w:t>et le 1er janvier 2026 et</w:t>
      </w:r>
      <w:r w:rsidRPr="00E71CB6">
        <w:rPr>
          <w:rFonts w:ascii="Arial" w:hAnsi="Arial" w:cs="Arial"/>
          <w:b/>
        </w:rPr>
        <w:t xml:space="preserve"> cesse au 31 décembre 2029. </w:t>
      </w:r>
    </w:p>
    <w:p w14:paraId="08406B97" w14:textId="77777777" w:rsidR="00D5458B" w:rsidRPr="00E71CB6" w:rsidRDefault="00D5458B" w:rsidP="00D5458B">
      <w:pPr>
        <w:tabs>
          <w:tab w:val="left" w:pos="4536"/>
        </w:tabs>
        <w:jc w:val="both"/>
        <w:rPr>
          <w:rFonts w:ascii="Arial" w:hAnsi="Arial" w:cs="Arial"/>
          <w:b/>
        </w:rPr>
      </w:pPr>
      <w:r w:rsidRPr="00E71CB6">
        <w:rPr>
          <w:rFonts w:ascii="Arial" w:hAnsi="Arial" w:cs="Arial"/>
          <w:b/>
        </w:rPr>
        <w:t>La résiliation du contrat d'assurance entraine automatiquement la résiliation de la présente convention.</w:t>
      </w:r>
    </w:p>
    <w:p w14:paraId="132B1EDE" w14:textId="438C0F68" w:rsidR="00D5458B" w:rsidRPr="00E71CB6" w:rsidRDefault="00D5458B" w:rsidP="00D5458B">
      <w:pPr>
        <w:tabs>
          <w:tab w:val="left" w:pos="4037"/>
        </w:tabs>
        <w:jc w:val="both"/>
        <w:rPr>
          <w:rFonts w:ascii="Arial" w:hAnsi="Arial" w:cs="Arial"/>
        </w:rPr>
      </w:pPr>
      <w:r w:rsidRPr="00E71CB6">
        <w:rPr>
          <w:rFonts w:ascii="Arial" w:hAnsi="Arial" w:cs="Arial"/>
        </w:rPr>
        <w:tab/>
      </w:r>
    </w:p>
    <w:tbl>
      <w:tblPr>
        <w:tblW w:w="0" w:type="auto"/>
        <w:tblLayout w:type="fixed"/>
        <w:tblCellMar>
          <w:left w:w="70" w:type="dxa"/>
          <w:right w:w="70" w:type="dxa"/>
        </w:tblCellMar>
        <w:tblLook w:val="0000" w:firstRow="0" w:lastRow="0" w:firstColumn="0" w:lastColumn="0" w:noHBand="0" w:noVBand="0"/>
      </w:tblPr>
      <w:tblGrid>
        <w:gridCol w:w="4054"/>
        <w:gridCol w:w="5018"/>
      </w:tblGrid>
      <w:tr w:rsidR="00D5458B" w:rsidRPr="00E71CB6" w14:paraId="353D156F" w14:textId="77777777" w:rsidTr="008C2A80">
        <w:trPr>
          <w:trHeight w:val="877"/>
        </w:trPr>
        <w:tc>
          <w:tcPr>
            <w:tcW w:w="9072" w:type="dxa"/>
            <w:gridSpan w:val="2"/>
          </w:tcPr>
          <w:p w14:paraId="784BD37B" w14:textId="77777777" w:rsidR="00D5458B" w:rsidRPr="00E71CB6" w:rsidRDefault="00D5458B" w:rsidP="008C2A80">
            <w:pPr>
              <w:tabs>
                <w:tab w:val="left" w:pos="4536"/>
              </w:tabs>
              <w:jc w:val="both"/>
              <w:rPr>
                <w:rFonts w:ascii="Arial" w:hAnsi="Arial" w:cs="Arial"/>
              </w:rPr>
            </w:pPr>
            <w:r w:rsidRPr="00E71CB6">
              <w:rPr>
                <w:rFonts w:ascii="Arial" w:hAnsi="Arial" w:cs="Arial"/>
              </w:rPr>
              <w:t>Etablie en deux exemplaires, le xx/xx/</w:t>
            </w:r>
            <w:proofErr w:type="spellStart"/>
            <w:r w:rsidRPr="00E71CB6">
              <w:rPr>
                <w:rFonts w:ascii="Arial" w:hAnsi="Arial" w:cs="Arial"/>
              </w:rPr>
              <w:t>xxxx</w:t>
            </w:r>
            <w:proofErr w:type="spellEnd"/>
          </w:p>
          <w:p w14:paraId="0FFD15AA" w14:textId="77777777" w:rsidR="00D5458B" w:rsidRPr="00E71CB6" w:rsidRDefault="00D5458B" w:rsidP="008C2A80">
            <w:pPr>
              <w:tabs>
                <w:tab w:val="left" w:pos="4536"/>
              </w:tabs>
              <w:jc w:val="both"/>
              <w:rPr>
                <w:rFonts w:ascii="Arial" w:hAnsi="Arial" w:cs="Arial"/>
              </w:rPr>
            </w:pPr>
            <w:proofErr w:type="gramStart"/>
            <w:r w:rsidRPr="00E71CB6">
              <w:rPr>
                <w:rFonts w:ascii="Arial" w:hAnsi="Arial" w:cs="Arial"/>
              </w:rPr>
              <w:t>entre</w:t>
            </w:r>
            <w:proofErr w:type="gramEnd"/>
            <w:r w:rsidRPr="00E71CB6">
              <w:rPr>
                <w:rFonts w:ascii="Arial" w:hAnsi="Arial" w:cs="Arial"/>
              </w:rPr>
              <w:t xml:space="preserve"> les soussignés</w:t>
            </w:r>
          </w:p>
          <w:p w14:paraId="7B34D785" w14:textId="77777777" w:rsidR="00D5458B" w:rsidRPr="00E71CB6" w:rsidRDefault="00D5458B" w:rsidP="008C2A80">
            <w:pPr>
              <w:tabs>
                <w:tab w:val="left" w:pos="4536"/>
              </w:tabs>
              <w:jc w:val="both"/>
              <w:rPr>
                <w:rFonts w:ascii="Arial" w:hAnsi="Arial" w:cs="Arial"/>
              </w:rPr>
            </w:pPr>
          </w:p>
        </w:tc>
      </w:tr>
      <w:tr w:rsidR="00D5458B" w:rsidRPr="00952C1E" w14:paraId="3247E766" w14:textId="77777777" w:rsidTr="008C2A80">
        <w:trPr>
          <w:trHeight w:val="877"/>
        </w:trPr>
        <w:tc>
          <w:tcPr>
            <w:tcW w:w="4054" w:type="dxa"/>
          </w:tcPr>
          <w:p w14:paraId="036C1094" w14:textId="77777777" w:rsidR="00D5458B" w:rsidRPr="00952C1E" w:rsidRDefault="00D5458B" w:rsidP="008C2A80">
            <w:pPr>
              <w:tabs>
                <w:tab w:val="left" w:pos="4536"/>
              </w:tabs>
              <w:jc w:val="center"/>
              <w:rPr>
                <w:rFonts w:ascii="Arial" w:hAnsi="Arial" w:cs="Arial"/>
                <w:szCs w:val="20"/>
              </w:rPr>
            </w:pPr>
          </w:p>
          <w:p w14:paraId="63C4BBA8" w14:textId="77777777" w:rsidR="00D5458B" w:rsidRPr="00952C1E" w:rsidRDefault="00D5458B" w:rsidP="008C2A80">
            <w:pPr>
              <w:tabs>
                <w:tab w:val="left" w:pos="4536"/>
              </w:tabs>
              <w:rPr>
                <w:rFonts w:ascii="Arial" w:hAnsi="Arial" w:cs="Arial"/>
                <w:szCs w:val="20"/>
              </w:rPr>
            </w:pPr>
            <w:r>
              <w:rPr>
                <w:rFonts w:ascii="Arial" w:hAnsi="Arial" w:cs="Arial"/>
                <w:szCs w:val="20"/>
              </w:rPr>
              <w:t>Le</w:t>
            </w:r>
            <w:r w:rsidRPr="00952C1E">
              <w:rPr>
                <w:rFonts w:ascii="Arial" w:hAnsi="Arial" w:cs="Arial"/>
                <w:szCs w:val="20"/>
              </w:rPr>
              <w:t xml:space="preserve"> représentant de la collectivité</w:t>
            </w:r>
          </w:p>
        </w:tc>
        <w:tc>
          <w:tcPr>
            <w:tcW w:w="5018" w:type="dxa"/>
          </w:tcPr>
          <w:p w14:paraId="0D5FF739" w14:textId="77777777" w:rsidR="00D5458B" w:rsidRPr="00952C1E" w:rsidRDefault="00D5458B" w:rsidP="008C2A80">
            <w:pPr>
              <w:tabs>
                <w:tab w:val="left" w:pos="4536"/>
              </w:tabs>
              <w:jc w:val="center"/>
              <w:rPr>
                <w:rFonts w:ascii="Arial" w:hAnsi="Arial" w:cs="Arial"/>
                <w:szCs w:val="20"/>
              </w:rPr>
            </w:pPr>
          </w:p>
          <w:p w14:paraId="359BFB5B" w14:textId="77777777" w:rsidR="00D5458B" w:rsidRPr="00952C1E" w:rsidRDefault="00D5458B" w:rsidP="008C2A80">
            <w:pPr>
              <w:tabs>
                <w:tab w:val="left" w:pos="4536"/>
              </w:tabs>
              <w:jc w:val="center"/>
              <w:rPr>
                <w:rFonts w:ascii="Arial" w:hAnsi="Arial" w:cs="Arial"/>
                <w:szCs w:val="20"/>
              </w:rPr>
            </w:pPr>
            <w:r>
              <w:rPr>
                <w:rFonts w:ascii="Arial" w:hAnsi="Arial" w:cs="Arial"/>
                <w:szCs w:val="20"/>
              </w:rPr>
              <w:t>Le Président du C</w:t>
            </w:r>
            <w:r w:rsidRPr="00952C1E">
              <w:rPr>
                <w:rFonts w:ascii="Arial" w:hAnsi="Arial" w:cs="Arial"/>
                <w:szCs w:val="20"/>
              </w:rPr>
              <w:t xml:space="preserve">entre de </w:t>
            </w:r>
            <w:r>
              <w:rPr>
                <w:rFonts w:ascii="Arial" w:hAnsi="Arial" w:cs="Arial"/>
                <w:szCs w:val="20"/>
              </w:rPr>
              <w:t>G</w:t>
            </w:r>
            <w:r w:rsidRPr="00952C1E">
              <w:rPr>
                <w:rFonts w:ascii="Arial" w:hAnsi="Arial" w:cs="Arial"/>
                <w:szCs w:val="20"/>
              </w:rPr>
              <w:t>estion</w:t>
            </w:r>
          </w:p>
          <w:p w14:paraId="674DE49A" w14:textId="77777777" w:rsidR="00D5458B" w:rsidRPr="00952C1E" w:rsidRDefault="00D5458B" w:rsidP="008C2A80">
            <w:pPr>
              <w:tabs>
                <w:tab w:val="left" w:pos="4536"/>
              </w:tabs>
              <w:jc w:val="center"/>
              <w:rPr>
                <w:rFonts w:ascii="Arial" w:hAnsi="Arial" w:cs="Arial"/>
                <w:szCs w:val="20"/>
              </w:rPr>
            </w:pPr>
          </w:p>
        </w:tc>
      </w:tr>
    </w:tbl>
    <w:p w14:paraId="0B850CC6" w14:textId="77777777" w:rsidR="00D5458B" w:rsidRDefault="00D5458B" w:rsidP="00D5458B">
      <w:pPr>
        <w:jc w:val="center"/>
      </w:pPr>
    </w:p>
    <w:p w14:paraId="0A47BDCF" w14:textId="77777777" w:rsidR="00D5458B" w:rsidRPr="00952C1E" w:rsidRDefault="00D5458B" w:rsidP="00D5458B">
      <w:pPr>
        <w:tabs>
          <w:tab w:val="left" w:pos="4536"/>
        </w:tabs>
        <w:jc w:val="both"/>
        <w:rPr>
          <w:rFonts w:ascii="Arial" w:hAnsi="Arial" w:cs="Arial"/>
          <w:szCs w:val="20"/>
        </w:rPr>
      </w:pPr>
    </w:p>
    <w:p w14:paraId="1B6FAA43" w14:textId="77777777" w:rsidR="00D5458B" w:rsidRDefault="00D5458B" w:rsidP="008A6624">
      <w:pPr>
        <w:tabs>
          <w:tab w:val="left" w:pos="720"/>
          <w:tab w:val="left" w:pos="900"/>
        </w:tabs>
        <w:spacing w:after="0" w:line="240" w:lineRule="auto"/>
        <w:jc w:val="both"/>
        <w:rPr>
          <w:rFonts w:ascii="Lato" w:eastAsia="Calibri" w:hAnsi="Lato" w:cs="Times New Roman"/>
          <w:sz w:val="20"/>
          <w:szCs w:val="20"/>
        </w:rPr>
      </w:pPr>
    </w:p>
    <w:sectPr w:rsidR="00D5458B" w:rsidSect="000F640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Lato">
    <w:panose1 w:val="020F0502020204030203"/>
    <w:charset w:val="00"/>
    <w:family w:val="swiss"/>
    <w:pitch w:val="variable"/>
    <w:sig w:usb0="E10002FF" w:usb1="5000ECFF" w:usb2="0000002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00000003"/>
    <w:multiLevelType w:val="multilevel"/>
    <w:tmpl w:val="00000003"/>
    <w:lvl w:ilvl="0">
      <w:start w:val="1"/>
      <w:numFmt w:val="decimal"/>
      <w:lvlText w:val="%1)"/>
      <w:lvlJc w:val="left"/>
      <w:pPr>
        <w:tabs>
          <w:tab w:val="num" w:pos="720"/>
        </w:tabs>
        <w:ind w:left="720" w:hanging="360"/>
      </w:pPr>
      <w:rPr>
        <w:rFonts w:ascii="Arial" w:hAnsi="Ari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C0424AE"/>
    <w:multiLevelType w:val="multilevel"/>
    <w:tmpl w:val="AF1C6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B75EA6"/>
    <w:multiLevelType w:val="hybridMultilevel"/>
    <w:tmpl w:val="8F2CF932"/>
    <w:lvl w:ilvl="0" w:tplc="040C0001">
      <w:start w:val="1"/>
      <w:numFmt w:val="bullet"/>
      <w:lvlText w:val=""/>
      <w:lvlJc w:val="left"/>
      <w:pPr>
        <w:ind w:left="1428" w:hanging="360"/>
      </w:pPr>
      <w:rPr>
        <w:rFonts w:ascii="Symbol" w:hAnsi="Symbol" w:hint="default"/>
      </w:rPr>
    </w:lvl>
    <w:lvl w:ilvl="1" w:tplc="040C0003">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4" w15:restartNumberingAfterBreak="0">
    <w:nsid w:val="1F2919A0"/>
    <w:multiLevelType w:val="multilevel"/>
    <w:tmpl w:val="7E74A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F9329F"/>
    <w:multiLevelType w:val="hybridMultilevel"/>
    <w:tmpl w:val="1A3018F0"/>
    <w:lvl w:ilvl="0" w:tplc="7D3A8D46">
      <w:start w:val="6"/>
      <w:numFmt w:val="bullet"/>
      <w:lvlText w:val="-"/>
      <w:lvlJc w:val="left"/>
      <w:pPr>
        <w:ind w:left="1065" w:hanging="360"/>
      </w:pPr>
      <w:rPr>
        <w:rFonts w:ascii="Calibri" w:eastAsia="Times New Roman" w:hAnsi="Calibri" w:cs="Calibri"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6" w15:restartNumberingAfterBreak="0">
    <w:nsid w:val="2707026A"/>
    <w:multiLevelType w:val="multilevel"/>
    <w:tmpl w:val="B4862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025869"/>
    <w:multiLevelType w:val="hybridMultilevel"/>
    <w:tmpl w:val="E7880E30"/>
    <w:lvl w:ilvl="0" w:tplc="040C0001">
      <w:start w:val="1"/>
      <w:numFmt w:val="bullet"/>
      <w:lvlText w:val=""/>
      <w:lvlJc w:val="left"/>
      <w:pPr>
        <w:tabs>
          <w:tab w:val="num" w:pos="1428"/>
        </w:tabs>
        <w:ind w:left="1428" w:hanging="360"/>
      </w:pPr>
      <w:rPr>
        <w:rFonts w:ascii="Symbol" w:hAnsi="Symbol" w:hint="default"/>
      </w:rPr>
    </w:lvl>
    <w:lvl w:ilvl="1" w:tplc="040C0003">
      <w:start w:val="1"/>
      <w:numFmt w:val="bullet"/>
      <w:pStyle w:val="Titre2"/>
      <w:lvlText w:val="o"/>
      <w:lvlJc w:val="left"/>
      <w:pPr>
        <w:tabs>
          <w:tab w:val="num" w:pos="2148"/>
        </w:tabs>
        <w:ind w:left="2148" w:hanging="360"/>
      </w:pPr>
      <w:rPr>
        <w:rFonts w:ascii="Courier New" w:hAnsi="Courier New" w:cs="Times New Roman" w:hint="default"/>
      </w:rPr>
    </w:lvl>
    <w:lvl w:ilvl="2" w:tplc="040C0005">
      <w:start w:val="1"/>
      <w:numFmt w:val="bullet"/>
      <w:lvlText w:val=""/>
      <w:lvlJc w:val="left"/>
      <w:pPr>
        <w:tabs>
          <w:tab w:val="num" w:pos="2868"/>
        </w:tabs>
        <w:ind w:left="2868" w:hanging="360"/>
      </w:pPr>
      <w:rPr>
        <w:rFonts w:ascii="Wingdings" w:hAnsi="Wingdings" w:hint="default"/>
      </w:rPr>
    </w:lvl>
    <w:lvl w:ilvl="3" w:tplc="040C0001">
      <w:start w:val="1"/>
      <w:numFmt w:val="bullet"/>
      <w:lvlText w:val=""/>
      <w:lvlJc w:val="left"/>
      <w:pPr>
        <w:tabs>
          <w:tab w:val="num" w:pos="3588"/>
        </w:tabs>
        <w:ind w:left="3588" w:hanging="360"/>
      </w:pPr>
      <w:rPr>
        <w:rFonts w:ascii="Symbol" w:hAnsi="Symbol" w:hint="default"/>
      </w:rPr>
    </w:lvl>
    <w:lvl w:ilvl="4" w:tplc="040C0003">
      <w:start w:val="1"/>
      <w:numFmt w:val="bullet"/>
      <w:pStyle w:val="Titre5"/>
      <w:lvlText w:val="o"/>
      <w:lvlJc w:val="left"/>
      <w:pPr>
        <w:tabs>
          <w:tab w:val="num" w:pos="4308"/>
        </w:tabs>
        <w:ind w:left="4308" w:hanging="360"/>
      </w:pPr>
      <w:rPr>
        <w:rFonts w:ascii="Courier New" w:hAnsi="Courier New" w:cs="Times New Roman" w:hint="default"/>
      </w:rPr>
    </w:lvl>
    <w:lvl w:ilvl="5" w:tplc="040C0005">
      <w:start w:val="1"/>
      <w:numFmt w:val="bullet"/>
      <w:lvlText w:val=""/>
      <w:lvlJc w:val="left"/>
      <w:pPr>
        <w:tabs>
          <w:tab w:val="num" w:pos="5028"/>
        </w:tabs>
        <w:ind w:left="5028" w:hanging="360"/>
      </w:pPr>
      <w:rPr>
        <w:rFonts w:ascii="Wingdings" w:hAnsi="Wingdings" w:hint="default"/>
      </w:rPr>
    </w:lvl>
    <w:lvl w:ilvl="6" w:tplc="040C0001">
      <w:start w:val="1"/>
      <w:numFmt w:val="bullet"/>
      <w:lvlText w:val=""/>
      <w:lvlJc w:val="left"/>
      <w:pPr>
        <w:tabs>
          <w:tab w:val="num" w:pos="5748"/>
        </w:tabs>
        <w:ind w:left="5748" w:hanging="360"/>
      </w:pPr>
      <w:rPr>
        <w:rFonts w:ascii="Symbol" w:hAnsi="Symbol" w:hint="default"/>
      </w:rPr>
    </w:lvl>
    <w:lvl w:ilvl="7" w:tplc="040C0003">
      <w:start w:val="1"/>
      <w:numFmt w:val="bullet"/>
      <w:lvlText w:val="o"/>
      <w:lvlJc w:val="left"/>
      <w:pPr>
        <w:tabs>
          <w:tab w:val="num" w:pos="6468"/>
        </w:tabs>
        <w:ind w:left="6468" w:hanging="360"/>
      </w:pPr>
      <w:rPr>
        <w:rFonts w:ascii="Courier New" w:hAnsi="Courier New" w:cs="Times New Roman" w:hint="default"/>
      </w:rPr>
    </w:lvl>
    <w:lvl w:ilvl="8" w:tplc="040C0005">
      <w:start w:val="1"/>
      <w:numFmt w:val="bullet"/>
      <w:lvlText w:val=""/>
      <w:lvlJc w:val="left"/>
      <w:pPr>
        <w:tabs>
          <w:tab w:val="num" w:pos="7188"/>
        </w:tabs>
        <w:ind w:left="7188" w:hanging="360"/>
      </w:pPr>
      <w:rPr>
        <w:rFonts w:ascii="Wingdings" w:hAnsi="Wingdings" w:hint="default"/>
      </w:rPr>
    </w:lvl>
  </w:abstractNum>
  <w:abstractNum w:abstractNumId="8" w15:restartNumberingAfterBreak="0">
    <w:nsid w:val="32C86FAD"/>
    <w:multiLevelType w:val="hybridMultilevel"/>
    <w:tmpl w:val="1C72B77E"/>
    <w:lvl w:ilvl="0" w:tplc="9F5E8AD2">
      <w:start w:val="5"/>
      <w:numFmt w:val="bullet"/>
      <w:lvlText w:val="-"/>
      <w:lvlJc w:val="left"/>
      <w:pPr>
        <w:tabs>
          <w:tab w:val="num" w:pos="2494"/>
        </w:tabs>
        <w:ind w:left="2494" w:hanging="360"/>
      </w:pPr>
      <w:rPr>
        <w:rFonts w:ascii="CG Times" w:eastAsia="Times New Roman" w:hAnsi="CG Times" w:cs="Times New Roman" w:hint="default"/>
      </w:rPr>
    </w:lvl>
    <w:lvl w:ilvl="1" w:tplc="040C0003">
      <w:start w:val="1"/>
      <w:numFmt w:val="bullet"/>
      <w:lvlText w:val="o"/>
      <w:lvlJc w:val="left"/>
      <w:pPr>
        <w:tabs>
          <w:tab w:val="num" w:pos="3214"/>
        </w:tabs>
        <w:ind w:left="3214" w:hanging="360"/>
      </w:pPr>
      <w:rPr>
        <w:rFonts w:ascii="Courier New" w:hAnsi="Courier New" w:cs="Courier New" w:hint="default"/>
      </w:rPr>
    </w:lvl>
    <w:lvl w:ilvl="2" w:tplc="040C0005">
      <w:start w:val="1"/>
      <w:numFmt w:val="bullet"/>
      <w:lvlText w:val=""/>
      <w:lvlJc w:val="left"/>
      <w:pPr>
        <w:tabs>
          <w:tab w:val="num" w:pos="3934"/>
        </w:tabs>
        <w:ind w:left="3934" w:hanging="360"/>
      </w:pPr>
      <w:rPr>
        <w:rFonts w:ascii="Wingdings" w:hAnsi="Wingdings" w:hint="default"/>
      </w:rPr>
    </w:lvl>
    <w:lvl w:ilvl="3" w:tplc="040C0001">
      <w:start w:val="1"/>
      <w:numFmt w:val="bullet"/>
      <w:lvlText w:val=""/>
      <w:lvlJc w:val="left"/>
      <w:pPr>
        <w:tabs>
          <w:tab w:val="num" w:pos="4654"/>
        </w:tabs>
        <w:ind w:left="4654" w:hanging="360"/>
      </w:pPr>
      <w:rPr>
        <w:rFonts w:ascii="Symbol" w:hAnsi="Symbol" w:hint="default"/>
      </w:rPr>
    </w:lvl>
    <w:lvl w:ilvl="4" w:tplc="040C0003">
      <w:start w:val="1"/>
      <w:numFmt w:val="bullet"/>
      <w:lvlText w:val="o"/>
      <w:lvlJc w:val="left"/>
      <w:pPr>
        <w:tabs>
          <w:tab w:val="num" w:pos="5374"/>
        </w:tabs>
        <w:ind w:left="5374" w:hanging="360"/>
      </w:pPr>
      <w:rPr>
        <w:rFonts w:ascii="Courier New" w:hAnsi="Courier New" w:cs="Courier New" w:hint="default"/>
      </w:rPr>
    </w:lvl>
    <w:lvl w:ilvl="5" w:tplc="040C0005">
      <w:start w:val="1"/>
      <w:numFmt w:val="bullet"/>
      <w:lvlText w:val=""/>
      <w:lvlJc w:val="left"/>
      <w:pPr>
        <w:tabs>
          <w:tab w:val="num" w:pos="6094"/>
        </w:tabs>
        <w:ind w:left="6094" w:hanging="360"/>
      </w:pPr>
      <w:rPr>
        <w:rFonts w:ascii="Wingdings" w:hAnsi="Wingdings" w:hint="default"/>
      </w:rPr>
    </w:lvl>
    <w:lvl w:ilvl="6" w:tplc="040C0001">
      <w:start w:val="1"/>
      <w:numFmt w:val="bullet"/>
      <w:lvlText w:val=""/>
      <w:lvlJc w:val="left"/>
      <w:pPr>
        <w:tabs>
          <w:tab w:val="num" w:pos="6814"/>
        </w:tabs>
        <w:ind w:left="6814" w:hanging="360"/>
      </w:pPr>
      <w:rPr>
        <w:rFonts w:ascii="Symbol" w:hAnsi="Symbol" w:hint="default"/>
      </w:rPr>
    </w:lvl>
    <w:lvl w:ilvl="7" w:tplc="040C0003">
      <w:start w:val="1"/>
      <w:numFmt w:val="bullet"/>
      <w:lvlText w:val="o"/>
      <w:lvlJc w:val="left"/>
      <w:pPr>
        <w:tabs>
          <w:tab w:val="num" w:pos="7534"/>
        </w:tabs>
        <w:ind w:left="7534" w:hanging="360"/>
      </w:pPr>
      <w:rPr>
        <w:rFonts w:ascii="Courier New" w:hAnsi="Courier New" w:cs="Courier New" w:hint="default"/>
      </w:rPr>
    </w:lvl>
    <w:lvl w:ilvl="8" w:tplc="040C0005">
      <w:start w:val="1"/>
      <w:numFmt w:val="bullet"/>
      <w:lvlText w:val=""/>
      <w:lvlJc w:val="left"/>
      <w:pPr>
        <w:tabs>
          <w:tab w:val="num" w:pos="8254"/>
        </w:tabs>
        <w:ind w:left="8254" w:hanging="360"/>
      </w:pPr>
      <w:rPr>
        <w:rFonts w:ascii="Wingdings" w:hAnsi="Wingdings" w:hint="default"/>
      </w:rPr>
    </w:lvl>
  </w:abstractNum>
  <w:abstractNum w:abstractNumId="9" w15:restartNumberingAfterBreak="0">
    <w:nsid w:val="38CF23F8"/>
    <w:multiLevelType w:val="hybridMultilevel"/>
    <w:tmpl w:val="BF20D58E"/>
    <w:lvl w:ilvl="0" w:tplc="3A9CF932">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A1507DD"/>
    <w:multiLevelType w:val="multilevel"/>
    <w:tmpl w:val="BC6C2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13726A"/>
    <w:multiLevelType w:val="hybridMultilevel"/>
    <w:tmpl w:val="45A4F7EE"/>
    <w:lvl w:ilvl="0" w:tplc="D29890B8">
      <w:start w:val="1"/>
      <w:numFmt w:val="bullet"/>
      <w:lvlText w:val="-"/>
      <w:lvlJc w:val="left"/>
      <w:pPr>
        <w:ind w:left="720" w:hanging="360"/>
      </w:pPr>
      <w:rPr>
        <w:rFonts w:ascii="Lato" w:eastAsiaTheme="minorHAnsi" w:hAnsi="Lato"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A79509C"/>
    <w:multiLevelType w:val="multilevel"/>
    <w:tmpl w:val="7FC8A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0162BF2"/>
    <w:multiLevelType w:val="hybridMultilevel"/>
    <w:tmpl w:val="C72C818C"/>
    <w:lvl w:ilvl="0" w:tplc="FFB2DBA4">
      <w:numFmt w:val="bullet"/>
      <w:lvlText w:val="-"/>
      <w:lvlJc w:val="left"/>
      <w:pPr>
        <w:ind w:left="720" w:hanging="360"/>
      </w:pPr>
      <w:rPr>
        <w:rFonts w:ascii="Lato" w:eastAsia="Times New Roman" w:hAnsi="Lato" w:cs="Calibri"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0DD5930"/>
    <w:multiLevelType w:val="multilevel"/>
    <w:tmpl w:val="A71C8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3AE25F8"/>
    <w:multiLevelType w:val="hybridMultilevel"/>
    <w:tmpl w:val="37308362"/>
    <w:lvl w:ilvl="0" w:tplc="0D90CAB6">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6" w15:restartNumberingAfterBreak="0">
    <w:nsid w:val="7BF37F35"/>
    <w:multiLevelType w:val="hybridMultilevel"/>
    <w:tmpl w:val="4A449AFA"/>
    <w:lvl w:ilvl="0" w:tplc="4DC4AFA8">
      <w:numFmt w:val="bullet"/>
      <w:lvlText w:val="-"/>
      <w:lvlJc w:val="left"/>
      <w:pPr>
        <w:ind w:left="720" w:hanging="360"/>
      </w:pPr>
      <w:rPr>
        <w:rFonts w:ascii="Calibri" w:eastAsia="Calibri" w:hAnsi="Calibri"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6"/>
  </w:num>
  <w:num w:numId="2">
    <w:abstractNumId w:val="5"/>
  </w:num>
  <w:num w:numId="3">
    <w:abstractNumId w:val="15"/>
  </w:num>
  <w:num w:numId="4">
    <w:abstractNumId w:val="3"/>
  </w:num>
  <w:num w:numId="5">
    <w:abstractNumId w:val="3"/>
  </w:num>
  <w:num w:numId="6">
    <w:abstractNumId w:val="9"/>
  </w:num>
  <w:num w:numId="7">
    <w:abstractNumId w:val="14"/>
  </w:num>
  <w:num w:numId="8">
    <w:abstractNumId w:val="4"/>
  </w:num>
  <w:num w:numId="9">
    <w:abstractNumId w:val="6"/>
  </w:num>
  <w:num w:numId="10">
    <w:abstractNumId w:val="11"/>
  </w:num>
  <w:num w:numId="11">
    <w:abstractNumId w:val="8"/>
  </w:num>
  <w:num w:numId="12">
    <w:abstractNumId w:val="13"/>
  </w:num>
  <w:num w:numId="13">
    <w:abstractNumId w:val="2"/>
  </w:num>
  <w:num w:numId="14">
    <w:abstractNumId w:val="12"/>
  </w:num>
  <w:num w:numId="15">
    <w:abstractNumId w:val="10"/>
  </w:num>
  <w:num w:numId="16">
    <w:abstractNumId w:val="7"/>
  </w:num>
  <w:num w:numId="17">
    <w:abstractNumId w:val="0"/>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A19"/>
    <w:rsid w:val="000051D8"/>
    <w:rsid w:val="00015009"/>
    <w:rsid w:val="0002711C"/>
    <w:rsid w:val="000529EA"/>
    <w:rsid w:val="00062CE0"/>
    <w:rsid w:val="000647AD"/>
    <w:rsid w:val="000768BD"/>
    <w:rsid w:val="00090224"/>
    <w:rsid w:val="000B519B"/>
    <w:rsid w:val="000D006F"/>
    <w:rsid w:val="000F6403"/>
    <w:rsid w:val="0014686C"/>
    <w:rsid w:val="001478BB"/>
    <w:rsid w:val="00160894"/>
    <w:rsid w:val="00176E28"/>
    <w:rsid w:val="00183E67"/>
    <w:rsid w:val="001C1FEB"/>
    <w:rsid w:val="00210158"/>
    <w:rsid w:val="00212FBD"/>
    <w:rsid w:val="002140D7"/>
    <w:rsid w:val="002304AC"/>
    <w:rsid w:val="00233206"/>
    <w:rsid w:val="00254147"/>
    <w:rsid w:val="00291301"/>
    <w:rsid w:val="002A4C48"/>
    <w:rsid w:val="002D5CC8"/>
    <w:rsid w:val="00323577"/>
    <w:rsid w:val="00324A01"/>
    <w:rsid w:val="0033209D"/>
    <w:rsid w:val="00334441"/>
    <w:rsid w:val="00336BD8"/>
    <w:rsid w:val="0035740B"/>
    <w:rsid w:val="00364CED"/>
    <w:rsid w:val="00381766"/>
    <w:rsid w:val="0038466D"/>
    <w:rsid w:val="003850E3"/>
    <w:rsid w:val="00387F1F"/>
    <w:rsid w:val="003B7EFD"/>
    <w:rsid w:val="003C3444"/>
    <w:rsid w:val="0040137E"/>
    <w:rsid w:val="0041424A"/>
    <w:rsid w:val="00481D3B"/>
    <w:rsid w:val="00485A3C"/>
    <w:rsid w:val="0049685F"/>
    <w:rsid w:val="004F142F"/>
    <w:rsid w:val="004F4D32"/>
    <w:rsid w:val="0051725A"/>
    <w:rsid w:val="0054656C"/>
    <w:rsid w:val="005A0CAD"/>
    <w:rsid w:val="00661983"/>
    <w:rsid w:val="00666996"/>
    <w:rsid w:val="006B11C1"/>
    <w:rsid w:val="006D188F"/>
    <w:rsid w:val="006D2BD3"/>
    <w:rsid w:val="006D3B2D"/>
    <w:rsid w:val="00720DBC"/>
    <w:rsid w:val="00752A99"/>
    <w:rsid w:val="00793115"/>
    <w:rsid w:val="007976C7"/>
    <w:rsid w:val="007A442E"/>
    <w:rsid w:val="007C3E13"/>
    <w:rsid w:val="007D2D9E"/>
    <w:rsid w:val="007E5057"/>
    <w:rsid w:val="007F250D"/>
    <w:rsid w:val="0080049B"/>
    <w:rsid w:val="00807939"/>
    <w:rsid w:val="00811732"/>
    <w:rsid w:val="00841017"/>
    <w:rsid w:val="0088509F"/>
    <w:rsid w:val="00894BB5"/>
    <w:rsid w:val="008A6624"/>
    <w:rsid w:val="008D4374"/>
    <w:rsid w:val="008F380E"/>
    <w:rsid w:val="0090235D"/>
    <w:rsid w:val="00915DA7"/>
    <w:rsid w:val="00924986"/>
    <w:rsid w:val="00953E09"/>
    <w:rsid w:val="00971AA9"/>
    <w:rsid w:val="0098271C"/>
    <w:rsid w:val="009834F3"/>
    <w:rsid w:val="009A2915"/>
    <w:rsid w:val="009A5A19"/>
    <w:rsid w:val="009D02FF"/>
    <w:rsid w:val="009F0223"/>
    <w:rsid w:val="00A207C9"/>
    <w:rsid w:val="00A27856"/>
    <w:rsid w:val="00A46AC7"/>
    <w:rsid w:val="00A55975"/>
    <w:rsid w:val="00A67685"/>
    <w:rsid w:val="00AC284A"/>
    <w:rsid w:val="00B10B5F"/>
    <w:rsid w:val="00B13816"/>
    <w:rsid w:val="00B20FC9"/>
    <w:rsid w:val="00B27BE5"/>
    <w:rsid w:val="00B627DA"/>
    <w:rsid w:val="00B9559C"/>
    <w:rsid w:val="00BB38AD"/>
    <w:rsid w:val="00BC560F"/>
    <w:rsid w:val="00BE25EB"/>
    <w:rsid w:val="00C22E81"/>
    <w:rsid w:val="00C24ADC"/>
    <w:rsid w:val="00C47AA7"/>
    <w:rsid w:val="00CC5338"/>
    <w:rsid w:val="00CD0C2B"/>
    <w:rsid w:val="00CD4092"/>
    <w:rsid w:val="00D37A55"/>
    <w:rsid w:val="00D5458B"/>
    <w:rsid w:val="00D80935"/>
    <w:rsid w:val="00E01E88"/>
    <w:rsid w:val="00E11AD5"/>
    <w:rsid w:val="00E1418B"/>
    <w:rsid w:val="00E50735"/>
    <w:rsid w:val="00E57392"/>
    <w:rsid w:val="00E65AD4"/>
    <w:rsid w:val="00E66565"/>
    <w:rsid w:val="00E73CF7"/>
    <w:rsid w:val="00E95026"/>
    <w:rsid w:val="00EA5DCC"/>
    <w:rsid w:val="00EC35EB"/>
    <w:rsid w:val="00ED7E17"/>
    <w:rsid w:val="00ED7F0C"/>
    <w:rsid w:val="00EE6A35"/>
    <w:rsid w:val="00F03B9E"/>
    <w:rsid w:val="00F373CD"/>
    <w:rsid w:val="00F44CA1"/>
    <w:rsid w:val="00F82F27"/>
    <w:rsid w:val="00F83944"/>
    <w:rsid w:val="00F83FFE"/>
    <w:rsid w:val="00FA13B7"/>
    <w:rsid w:val="00FB3F4E"/>
    <w:rsid w:val="00FF0B4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0F573"/>
  <w15:docId w15:val="{9BB6B0FA-EA2F-4C9D-AB38-6FECD6FC8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3816"/>
  </w:style>
  <w:style w:type="paragraph" w:styleId="Titre2">
    <w:name w:val="heading 2"/>
    <w:basedOn w:val="Normal"/>
    <w:next w:val="Corpsdetexte"/>
    <w:link w:val="Titre2Car"/>
    <w:qFormat/>
    <w:rsid w:val="00D5458B"/>
    <w:pPr>
      <w:keepNext/>
      <w:widowControl w:val="0"/>
      <w:numPr>
        <w:ilvl w:val="1"/>
        <w:numId w:val="16"/>
      </w:numPr>
      <w:suppressAutoHyphens/>
      <w:spacing w:before="240" w:after="60" w:line="240" w:lineRule="auto"/>
      <w:outlineLvl w:val="1"/>
    </w:pPr>
    <w:rPr>
      <w:rFonts w:ascii="Arial" w:eastAsia="MS Mincho" w:hAnsi="Arial" w:cs="Arial"/>
      <w:b/>
      <w:bCs/>
      <w:i/>
      <w:iCs/>
      <w:kern w:val="1"/>
      <w:sz w:val="28"/>
      <w:szCs w:val="28"/>
      <w:lang w:eastAsia="fa-IR" w:bidi="fa-IR"/>
    </w:rPr>
  </w:style>
  <w:style w:type="paragraph" w:styleId="Titre5">
    <w:name w:val="heading 5"/>
    <w:basedOn w:val="Normal"/>
    <w:next w:val="Corpsdetexte"/>
    <w:link w:val="Titre5Car"/>
    <w:qFormat/>
    <w:rsid w:val="00D5458B"/>
    <w:pPr>
      <w:widowControl w:val="0"/>
      <w:numPr>
        <w:ilvl w:val="4"/>
        <w:numId w:val="16"/>
      </w:numPr>
      <w:suppressAutoHyphens/>
      <w:spacing w:before="240" w:after="60" w:line="240" w:lineRule="auto"/>
      <w:outlineLvl w:val="4"/>
    </w:pPr>
    <w:rPr>
      <w:rFonts w:ascii="Calibri" w:eastAsia="MS Mincho" w:hAnsi="Calibri" w:cs="Tahoma"/>
      <w:b/>
      <w:bCs/>
      <w:i/>
      <w:iCs/>
      <w:kern w:val="1"/>
      <w:sz w:val="26"/>
      <w:szCs w:val="26"/>
      <w:lang w:eastAsia="fa-IR" w:bidi="fa-I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FB3F4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B3F4E"/>
    <w:rPr>
      <w:rFonts w:ascii="Segoe UI" w:hAnsi="Segoe UI" w:cs="Segoe UI"/>
      <w:sz w:val="18"/>
      <w:szCs w:val="18"/>
    </w:rPr>
  </w:style>
  <w:style w:type="paragraph" w:styleId="Paragraphedeliste">
    <w:name w:val="List Paragraph"/>
    <w:basedOn w:val="Normal"/>
    <w:uiPriority w:val="99"/>
    <w:qFormat/>
    <w:rsid w:val="00E50735"/>
    <w:pPr>
      <w:ind w:left="720"/>
      <w:contextualSpacing/>
    </w:pPr>
  </w:style>
  <w:style w:type="paragraph" w:customStyle="1" w:styleId="Courrier">
    <w:name w:val="Courrier"/>
    <w:basedOn w:val="Normal"/>
    <w:rsid w:val="00FF0B40"/>
    <w:pPr>
      <w:spacing w:after="0" w:line="240" w:lineRule="auto"/>
      <w:ind w:left="1134" w:right="-284"/>
      <w:jc w:val="both"/>
    </w:pPr>
    <w:rPr>
      <w:rFonts w:ascii="CG Times (WN)" w:eastAsia="Times New Roman" w:hAnsi="CG Times (WN)" w:cs="Times New Roman"/>
      <w:sz w:val="24"/>
      <w:szCs w:val="24"/>
      <w:lang w:eastAsia="fr-FR"/>
    </w:rPr>
  </w:style>
  <w:style w:type="paragraph" w:styleId="NormalWeb">
    <w:name w:val="Normal (Web)"/>
    <w:basedOn w:val="Normal"/>
    <w:uiPriority w:val="99"/>
    <w:unhideWhenUsed/>
    <w:rsid w:val="008A662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A46AC7"/>
    <w:rPr>
      <w:b/>
      <w:bCs/>
    </w:rPr>
  </w:style>
  <w:style w:type="character" w:customStyle="1" w:styleId="Titre2Car">
    <w:name w:val="Titre 2 Car"/>
    <w:basedOn w:val="Policepardfaut"/>
    <w:link w:val="Titre2"/>
    <w:rsid w:val="00D5458B"/>
    <w:rPr>
      <w:rFonts w:ascii="Arial" w:eastAsia="MS Mincho" w:hAnsi="Arial" w:cs="Arial"/>
      <w:b/>
      <w:bCs/>
      <w:i/>
      <w:iCs/>
      <w:kern w:val="1"/>
      <w:sz w:val="28"/>
      <w:szCs w:val="28"/>
      <w:lang w:eastAsia="fa-IR" w:bidi="fa-IR"/>
    </w:rPr>
  </w:style>
  <w:style w:type="character" w:customStyle="1" w:styleId="Titre5Car">
    <w:name w:val="Titre 5 Car"/>
    <w:basedOn w:val="Policepardfaut"/>
    <w:link w:val="Titre5"/>
    <w:rsid w:val="00D5458B"/>
    <w:rPr>
      <w:rFonts w:ascii="Calibri" w:eastAsia="MS Mincho" w:hAnsi="Calibri" w:cs="Tahoma"/>
      <w:b/>
      <w:bCs/>
      <w:i/>
      <w:iCs/>
      <w:kern w:val="1"/>
      <w:sz w:val="26"/>
      <w:szCs w:val="26"/>
      <w:lang w:eastAsia="fa-IR" w:bidi="fa-IR"/>
    </w:rPr>
  </w:style>
  <w:style w:type="paragraph" w:styleId="Titre">
    <w:name w:val="Title"/>
    <w:basedOn w:val="Normal"/>
    <w:link w:val="TitreCar"/>
    <w:qFormat/>
    <w:rsid w:val="00D5458B"/>
    <w:pPr>
      <w:spacing w:after="0" w:line="240" w:lineRule="auto"/>
      <w:jc w:val="center"/>
    </w:pPr>
    <w:rPr>
      <w:rFonts w:ascii="Comic Sans MS" w:eastAsia="Times New Roman" w:hAnsi="Comic Sans MS" w:cs="Times New Roman"/>
      <w:b/>
      <w:sz w:val="24"/>
      <w:szCs w:val="20"/>
      <w:lang w:eastAsia="fr-FR"/>
    </w:rPr>
  </w:style>
  <w:style w:type="character" w:customStyle="1" w:styleId="TitreCar">
    <w:name w:val="Titre Car"/>
    <w:basedOn w:val="Policepardfaut"/>
    <w:link w:val="Titre"/>
    <w:rsid w:val="00D5458B"/>
    <w:rPr>
      <w:rFonts w:ascii="Comic Sans MS" w:eastAsia="Times New Roman" w:hAnsi="Comic Sans MS" w:cs="Times New Roman"/>
      <w:b/>
      <w:sz w:val="24"/>
      <w:szCs w:val="20"/>
      <w:lang w:eastAsia="fr-FR"/>
    </w:rPr>
  </w:style>
  <w:style w:type="paragraph" w:styleId="En-tte">
    <w:name w:val="header"/>
    <w:basedOn w:val="Normal"/>
    <w:link w:val="En-tteCar"/>
    <w:rsid w:val="00D5458B"/>
    <w:pPr>
      <w:widowControl w:val="0"/>
      <w:suppressLineNumbers/>
      <w:tabs>
        <w:tab w:val="center" w:pos="4536"/>
        <w:tab w:val="right" w:pos="9072"/>
      </w:tabs>
      <w:suppressAutoHyphens/>
      <w:spacing w:after="0" w:line="240" w:lineRule="auto"/>
    </w:pPr>
    <w:rPr>
      <w:rFonts w:ascii="Calibri" w:eastAsia="MS Mincho" w:hAnsi="Calibri" w:cs="Tahoma"/>
      <w:kern w:val="1"/>
      <w:sz w:val="20"/>
      <w:szCs w:val="24"/>
      <w:lang w:eastAsia="fa-IR" w:bidi="fa-IR"/>
    </w:rPr>
  </w:style>
  <w:style w:type="character" w:customStyle="1" w:styleId="En-tteCar">
    <w:name w:val="En-tête Car"/>
    <w:basedOn w:val="Policepardfaut"/>
    <w:link w:val="En-tte"/>
    <w:rsid w:val="00D5458B"/>
    <w:rPr>
      <w:rFonts w:ascii="Calibri" w:eastAsia="MS Mincho" w:hAnsi="Calibri" w:cs="Tahoma"/>
      <w:kern w:val="1"/>
      <w:sz w:val="20"/>
      <w:szCs w:val="24"/>
      <w:lang w:eastAsia="fa-IR" w:bidi="fa-IR"/>
    </w:rPr>
  </w:style>
  <w:style w:type="paragraph" w:customStyle="1" w:styleId="Retraitcorpsdetexte32">
    <w:name w:val="Retrait corps de texte 32"/>
    <w:basedOn w:val="Normal"/>
    <w:rsid w:val="00D5458B"/>
    <w:pPr>
      <w:widowControl w:val="0"/>
      <w:suppressAutoHyphens/>
      <w:spacing w:after="0" w:line="240" w:lineRule="auto"/>
      <w:ind w:firstLine="567"/>
    </w:pPr>
    <w:rPr>
      <w:rFonts w:ascii="Comic Sans MS" w:eastAsia="MS Mincho" w:hAnsi="Comic Sans MS" w:cs="Tahoma"/>
      <w:kern w:val="1"/>
      <w:sz w:val="20"/>
      <w:szCs w:val="20"/>
      <w:lang w:eastAsia="fa-IR" w:bidi="fa-IR"/>
    </w:rPr>
  </w:style>
  <w:style w:type="paragraph" w:customStyle="1" w:styleId="Corpsdetexte32">
    <w:name w:val="Corps de texte 32"/>
    <w:basedOn w:val="Normal"/>
    <w:rsid w:val="00D5458B"/>
    <w:pPr>
      <w:widowControl w:val="0"/>
      <w:suppressAutoHyphens/>
      <w:spacing w:after="0" w:line="240" w:lineRule="auto"/>
      <w:jc w:val="both"/>
    </w:pPr>
    <w:rPr>
      <w:rFonts w:ascii="Comic Sans MS" w:eastAsia="MS Mincho" w:hAnsi="Comic Sans MS" w:cs="Tahoma"/>
      <w:kern w:val="1"/>
      <w:sz w:val="20"/>
      <w:szCs w:val="20"/>
      <w:lang w:eastAsia="fa-IR" w:bidi="fa-IR"/>
    </w:rPr>
  </w:style>
  <w:style w:type="paragraph" w:customStyle="1" w:styleId="Retraitcorpsdetexte22">
    <w:name w:val="Retrait corps de texte 22"/>
    <w:basedOn w:val="Normal"/>
    <w:rsid w:val="00D5458B"/>
    <w:pPr>
      <w:widowControl w:val="0"/>
      <w:suppressAutoHyphens/>
      <w:spacing w:after="0" w:line="240" w:lineRule="auto"/>
      <w:ind w:firstLine="567"/>
      <w:jc w:val="both"/>
    </w:pPr>
    <w:rPr>
      <w:rFonts w:ascii="Comic Sans MS" w:eastAsia="MS Mincho" w:hAnsi="Comic Sans MS" w:cs="Tahoma"/>
      <w:kern w:val="1"/>
      <w:sz w:val="20"/>
      <w:szCs w:val="20"/>
      <w:lang w:eastAsia="fa-IR" w:bidi="fa-IR"/>
    </w:rPr>
  </w:style>
  <w:style w:type="character" w:styleId="Lienhypertexte">
    <w:name w:val="Hyperlink"/>
    <w:uiPriority w:val="99"/>
    <w:unhideWhenUsed/>
    <w:rsid w:val="00D5458B"/>
    <w:rPr>
      <w:color w:val="0563C1"/>
      <w:u w:val="single"/>
    </w:rPr>
  </w:style>
  <w:style w:type="paragraph" w:styleId="Corpsdetexte">
    <w:name w:val="Body Text"/>
    <w:basedOn w:val="Normal"/>
    <w:link w:val="CorpsdetexteCar"/>
    <w:uiPriority w:val="99"/>
    <w:semiHidden/>
    <w:unhideWhenUsed/>
    <w:rsid w:val="00D5458B"/>
    <w:pPr>
      <w:spacing w:after="120"/>
    </w:pPr>
  </w:style>
  <w:style w:type="character" w:customStyle="1" w:styleId="CorpsdetexteCar">
    <w:name w:val="Corps de texte Car"/>
    <w:basedOn w:val="Policepardfaut"/>
    <w:link w:val="Corpsdetexte"/>
    <w:uiPriority w:val="99"/>
    <w:semiHidden/>
    <w:rsid w:val="00D545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14961">
      <w:bodyDiv w:val="1"/>
      <w:marLeft w:val="0"/>
      <w:marRight w:val="0"/>
      <w:marTop w:val="0"/>
      <w:marBottom w:val="0"/>
      <w:divBdr>
        <w:top w:val="none" w:sz="0" w:space="0" w:color="auto"/>
        <w:left w:val="none" w:sz="0" w:space="0" w:color="auto"/>
        <w:bottom w:val="none" w:sz="0" w:space="0" w:color="auto"/>
        <w:right w:val="none" w:sz="0" w:space="0" w:color="auto"/>
      </w:divBdr>
    </w:div>
    <w:div w:id="309940365">
      <w:bodyDiv w:val="1"/>
      <w:marLeft w:val="0"/>
      <w:marRight w:val="0"/>
      <w:marTop w:val="0"/>
      <w:marBottom w:val="0"/>
      <w:divBdr>
        <w:top w:val="none" w:sz="0" w:space="0" w:color="auto"/>
        <w:left w:val="none" w:sz="0" w:space="0" w:color="auto"/>
        <w:bottom w:val="none" w:sz="0" w:space="0" w:color="auto"/>
        <w:right w:val="none" w:sz="0" w:space="0" w:color="auto"/>
      </w:divBdr>
    </w:div>
    <w:div w:id="314266240">
      <w:bodyDiv w:val="1"/>
      <w:marLeft w:val="0"/>
      <w:marRight w:val="0"/>
      <w:marTop w:val="0"/>
      <w:marBottom w:val="0"/>
      <w:divBdr>
        <w:top w:val="none" w:sz="0" w:space="0" w:color="auto"/>
        <w:left w:val="none" w:sz="0" w:space="0" w:color="auto"/>
        <w:bottom w:val="none" w:sz="0" w:space="0" w:color="auto"/>
        <w:right w:val="none" w:sz="0" w:space="0" w:color="auto"/>
      </w:divBdr>
    </w:div>
    <w:div w:id="390421850">
      <w:bodyDiv w:val="1"/>
      <w:marLeft w:val="0"/>
      <w:marRight w:val="0"/>
      <w:marTop w:val="0"/>
      <w:marBottom w:val="0"/>
      <w:divBdr>
        <w:top w:val="none" w:sz="0" w:space="0" w:color="auto"/>
        <w:left w:val="none" w:sz="0" w:space="0" w:color="auto"/>
        <w:bottom w:val="none" w:sz="0" w:space="0" w:color="auto"/>
        <w:right w:val="none" w:sz="0" w:space="0" w:color="auto"/>
      </w:divBdr>
    </w:div>
    <w:div w:id="901258680">
      <w:bodyDiv w:val="1"/>
      <w:marLeft w:val="0"/>
      <w:marRight w:val="0"/>
      <w:marTop w:val="0"/>
      <w:marBottom w:val="0"/>
      <w:divBdr>
        <w:top w:val="none" w:sz="0" w:space="0" w:color="auto"/>
        <w:left w:val="none" w:sz="0" w:space="0" w:color="auto"/>
        <w:bottom w:val="none" w:sz="0" w:space="0" w:color="auto"/>
        <w:right w:val="none" w:sz="0" w:space="0" w:color="auto"/>
      </w:divBdr>
    </w:div>
    <w:div w:id="923799070">
      <w:bodyDiv w:val="1"/>
      <w:marLeft w:val="0"/>
      <w:marRight w:val="0"/>
      <w:marTop w:val="0"/>
      <w:marBottom w:val="0"/>
      <w:divBdr>
        <w:top w:val="none" w:sz="0" w:space="0" w:color="auto"/>
        <w:left w:val="none" w:sz="0" w:space="0" w:color="auto"/>
        <w:bottom w:val="none" w:sz="0" w:space="0" w:color="auto"/>
        <w:right w:val="none" w:sz="0" w:space="0" w:color="auto"/>
      </w:divBdr>
    </w:div>
    <w:div w:id="1063062182">
      <w:bodyDiv w:val="1"/>
      <w:marLeft w:val="0"/>
      <w:marRight w:val="0"/>
      <w:marTop w:val="0"/>
      <w:marBottom w:val="0"/>
      <w:divBdr>
        <w:top w:val="none" w:sz="0" w:space="0" w:color="auto"/>
        <w:left w:val="none" w:sz="0" w:space="0" w:color="auto"/>
        <w:bottom w:val="none" w:sz="0" w:space="0" w:color="auto"/>
        <w:right w:val="none" w:sz="0" w:space="0" w:color="auto"/>
      </w:divBdr>
    </w:div>
    <w:div w:id="1080521444">
      <w:bodyDiv w:val="1"/>
      <w:marLeft w:val="0"/>
      <w:marRight w:val="0"/>
      <w:marTop w:val="0"/>
      <w:marBottom w:val="0"/>
      <w:divBdr>
        <w:top w:val="none" w:sz="0" w:space="0" w:color="auto"/>
        <w:left w:val="none" w:sz="0" w:space="0" w:color="auto"/>
        <w:bottom w:val="none" w:sz="0" w:space="0" w:color="auto"/>
        <w:right w:val="none" w:sz="0" w:space="0" w:color="auto"/>
      </w:divBdr>
    </w:div>
    <w:div w:id="1126121340">
      <w:bodyDiv w:val="1"/>
      <w:marLeft w:val="0"/>
      <w:marRight w:val="0"/>
      <w:marTop w:val="0"/>
      <w:marBottom w:val="0"/>
      <w:divBdr>
        <w:top w:val="none" w:sz="0" w:space="0" w:color="auto"/>
        <w:left w:val="none" w:sz="0" w:space="0" w:color="auto"/>
        <w:bottom w:val="none" w:sz="0" w:space="0" w:color="auto"/>
        <w:right w:val="none" w:sz="0" w:space="0" w:color="auto"/>
      </w:divBdr>
    </w:div>
    <w:div w:id="1203665007">
      <w:bodyDiv w:val="1"/>
      <w:marLeft w:val="0"/>
      <w:marRight w:val="0"/>
      <w:marTop w:val="0"/>
      <w:marBottom w:val="0"/>
      <w:divBdr>
        <w:top w:val="none" w:sz="0" w:space="0" w:color="auto"/>
        <w:left w:val="none" w:sz="0" w:space="0" w:color="auto"/>
        <w:bottom w:val="none" w:sz="0" w:space="0" w:color="auto"/>
        <w:right w:val="none" w:sz="0" w:space="0" w:color="auto"/>
      </w:divBdr>
    </w:div>
    <w:div w:id="1220436623">
      <w:bodyDiv w:val="1"/>
      <w:marLeft w:val="0"/>
      <w:marRight w:val="0"/>
      <w:marTop w:val="0"/>
      <w:marBottom w:val="0"/>
      <w:divBdr>
        <w:top w:val="none" w:sz="0" w:space="0" w:color="auto"/>
        <w:left w:val="none" w:sz="0" w:space="0" w:color="auto"/>
        <w:bottom w:val="none" w:sz="0" w:space="0" w:color="auto"/>
        <w:right w:val="none" w:sz="0" w:space="0" w:color="auto"/>
      </w:divBdr>
    </w:div>
    <w:div w:id="1256792219">
      <w:bodyDiv w:val="1"/>
      <w:marLeft w:val="0"/>
      <w:marRight w:val="0"/>
      <w:marTop w:val="0"/>
      <w:marBottom w:val="0"/>
      <w:divBdr>
        <w:top w:val="none" w:sz="0" w:space="0" w:color="auto"/>
        <w:left w:val="none" w:sz="0" w:space="0" w:color="auto"/>
        <w:bottom w:val="none" w:sz="0" w:space="0" w:color="auto"/>
        <w:right w:val="none" w:sz="0" w:space="0" w:color="auto"/>
      </w:divBdr>
    </w:div>
    <w:div w:id="1298954677">
      <w:bodyDiv w:val="1"/>
      <w:marLeft w:val="0"/>
      <w:marRight w:val="0"/>
      <w:marTop w:val="0"/>
      <w:marBottom w:val="0"/>
      <w:divBdr>
        <w:top w:val="none" w:sz="0" w:space="0" w:color="auto"/>
        <w:left w:val="none" w:sz="0" w:space="0" w:color="auto"/>
        <w:bottom w:val="none" w:sz="0" w:space="0" w:color="auto"/>
        <w:right w:val="none" w:sz="0" w:space="0" w:color="auto"/>
      </w:divBdr>
    </w:div>
    <w:div w:id="1337340939">
      <w:bodyDiv w:val="1"/>
      <w:marLeft w:val="0"/>
      <w:marRight w:val="0"/>
      <w:marTop w:val="0"/>
      <w:marBottom w:val="0"/>
      <w:divBdr>
        <w:top w:val="none" w:sz="0" w:space="0" w:color="auto"/>
        <w:left w:val="none" w:sz="0" w:space="0" w:color="auto"/>
        <w:bottom w:val="none" w:sz="0" w:space="0" w:color="auto"/>
        <w:right w:val="none" w:sz="0" w:space="0" w:color="auto"/>
      </w:divBdr>
    </w:div>
    <w:div w:id="1465922408">
      <w:bodyDiv w:val="1"/>
      <w:marLeft w:val="0"/>
      <w:marRight w:val="0"/>
      <w:marTop w:val="0"/>
      <w:marBottom w:val="0"/>
      <w:divBdr>
        <w:top w:val="none" w:sz="0" w:space="0" w:color="auto"/>
        <w:left w:val="none" w:sz="0" w:space="0" w:color="auto"/>
        <w:bottom w:val="none" w:sz="0" w:space="0" w:color="auto"/>
        <w:right w:val="none" w:sz="0" w:space="0" w:color="auto"/>
      </w:divBdr>
    </w:div>
    <w:div w:id="1579054296">
      <w:bodyDiv w:val="1"/>
      <w:marLeft w:val="0"/>
      <w:marRight w:val="0"/>
      <w:marTop w:val="0"/>
      <w:marBottom w:val="0"/>
      <w:divBdr>
        <w:top w:val="none" w:sz="0" w:space="0" w:color="auto"/>
        <w:left w:val="none" w:sz="0" w:space="0" w:color="auto"/>
        <w:bottom w:val="none" w:sz="0" w:space="0" w:color="auto"/>
        <w:right w:val="none" w:sz="0" w:space="0" w:color="auto"/>
      </w:divBdr>
    </w:div>
    <w:div w:id="1605460866">
      <w:bodyDiv w:val="1"/>
      <w:marLeft w:val="0"/>
      <w:marRight w:val="0"/>
      <w:marTop w:val="0"/>
      <w:marBottom w:val="0"/>
      <w:divBdr>
        <w:top w:val="none" w:sz="0" w:space="0" w:color="auto"/>
        <w:left w:val="none" w:sz="0" w:space="0" w:color="auto"/>
        <w:bottom w:val="none" w:sz="0" w:space="0" w:color="auto"/>
        <w:right w:val="none" w:sz="0" w:space="0" w:color="auto"/>
      </w:divBdr>
    </w:div>
    <w:div w:id="1771269704">
      <w:bodyDiv w:val="1"/>
      <w:marLeft w:val="0"/>
      <w:marRight w:val="0"/>
      <w:marTop w:val="0"/>
      <w:marBottom w:val="0"/>
      <w:divBdr>
        <w:top w:val="none" w:sz="0" w:space="0" w:color="auto"/>
        <w:left w:val="none" w:sz="0" w:space="0" w:color="auto"/>
        <w:bottom w:val="none" w:sz="0" w:space="0" w:color="auto"/>
        <w:right w:val="none" w:sz="0" w:space="0" w:color="auto"/>
      </w:divBdr>
    </w:div>
    <w:div w:id="1778059534">
      <w:bodyDiv w:val="1"/>
      <w:marLeft w:val="0"/>
      <w:marRight w:val="0"/>
      <w:marTop w:val="0"/>
      <w:marBottom w:val="0"/>
      <w:divBdr>
        <w:top w:val="none" w:sz="0" w:space="0" w:color="auto"/>
        <w:left w:val="none" w:sz="0" w:space="0" w:color="auto"/>
        <w:bottom w:val="none" w:sz="0" w:space="0" w:color="auto"/>
        <w:right w:val="none" w:sz="0" w:space="0" w:color="auto"/>
      </w:divBdr>
    </w:div>
    <w:div w:id="1842312202">
      <w:bodyDiv w:val="1"/>
      <w:marLeft w:val="0"/>
      <w:marRight w:val="0"/>
      <w:marTop w:val="0"/>
      <w:marBottom w:val="0"/>
      <w:divBdr>
        <w:top w:val="none" w:sz="0" w:space="0" w:color="auto"/>
        <w:left w:val="none" w:sz="0" w:space="0" w:color="auto"/>
        <w:bottom w:val="none" w:sz="0" w:space="0" w:color="auto"/>
        <w:right w:val="none" w:sz="0" w:space="0" w:color="auto"/>
      </w:divBdr>
    </w:div>
    <w:div w:id="2003006354">
      <w:bodyDiv w:val="1"/>
      <w:marLeft w:val="0"/>
      <w:marRight w:val="0"/>
      <w:marTop w:val="0"/>
      <w:marBottom w:val="0"/>
      <w:divBdr>
        <w:top w:val="none" w:sz="0" w:space="0" w:color="auto"/>
        <w:left w:val="none" w:sz="0" w:space="0" w:color="auto"/>
        <w:bottom w:val="none" w:sz="0" w:space="0" w:color="auto"/>
        <w:right w:val="none" w:sz="0" w:space="0" w:color="auto"/>
      </w:divBdr>
    </w:div>
    <w:div w:id="2018186792">
      <w:bodyDiv w:val="1"/>
      <w:marLeft w:val="0"/>
      <w:marRight w:val="0"/>
      <w:marTop w:val="0"/>
      <w:marBottom w:val="0"/>
      <w:divBdr>
        <w:top w:val="none" w:sz="0" w:space="0" w:color="auto"/>
        <w:left w:val="none" w:sz="0" w:space="0" w:color="auto"/>
        <w:bottom w:val="none" w:sz="0" w:space="0" w:color="auto"/>
        <w:right w:val="none" w:sz="0" w:space="0" w:color="auto"/>
      </w:divBdr>
    </w:div>
    <w:div w:id="2025980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dg.aveyron@cdg-12.fr-" TargetMode="Externa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telerecours.fr"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3CEC5C-0075-4649-BAAB-6817F9EF5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Pages>
  <Words>1632</Words>
  <Characters>8982</Characters>
  <Application>Microsoft Office Word</Application>
  <DocSecurity>0</DocSecurity>
  <Lines>74</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CAVAROC Dominique</dc:creator>
  <cp:keywords/>
  <dc:description/>
  <cp:lastModifiedBy>BOU Adrien</cp:lastModifiedBy>
  <cp:revision>13</cp:revision>
  <cp:lastPrinted>2025-11-05T08:37:00Z</cp:lastPrinted>
  <dcterms:created xsi:type="dcterms:W3CDTF">2025-10-07T14:06:00Z</dcterms:created>
  <dcterms:modified xsi:type="dcterms:W3CDTF">2025-12-18T10:15:00Z</dcterms:modified>
</cp:coreProperties>
</file>