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268C8A69"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034C33" w:rsidRPr="00034C33">
        <w:rPr>
          <w:rFonts w:ascii="Lato" w:eastAsia="Calibri" w:hAnsi="Lato" w:cs="Times New Roman"/>
          <w:b/>
          <w:sz w:val="20"/>
          <w:szCs w:val="20"/>
        </w:rPr>
        <w:t>0</w:t>
      </w:r>
      <w:r w:rsidR="00091316">
        <w:rPr>
          <w:rFonts w:ascii="Lato" w:eastAsia="Calibri" w:hAnsi="Lato" w:cs="Times New Roman"/>
          <w:b/>
          <w:sz w:val="20"/>
          <w:szCs w:val="20"/>
        </w:rPr>
        <w:t>6</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3F5E7461" w14:textId="77777777" w:rsidR="008A6624" w:rsidRPr="00034C33" w:rsidRDefault="008A6624"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35E18E16" w14:textId="77777777" w:rsidR="00271656" w:rsidRPr="00034C33" w:rsidRDefault="00271656" w:rsidP="004C1F8A">
      <w:pPr>
        <w:spacing w:after="0" w:line="240" w:lineRule="auto"/>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56B0FF0C" w14:textId="3E98DC0D" w:rsidR="005C2500" w:rsidRPr="00034C33" w:rsidRDefault="005C2500" w:rsidP="005C2500">
      <w:pPr>
        <w:spacing w:after="0" w:line="240" w:lineRule="auto"/>
        <w:jc w:val="both"/>
        <w:rPr>
          <w:rFonts w:ascii="Lato" w:hAnsi="Lato"/>
          <w:sz w:val="20"/>
          <w:szCs w:val="20"/>
        </w:rPr>
      </w:pPr>
      <w:r w:rsidRPr="00034C33">
        <w:rPr>
          <w:rFonts w:ascii="Lato" w:hAnsi="Lato"/>
          <w:sz w:val="20"/>
          <w:szCs w:val="20"/>
        </w:rPr>
        <w:t>L’an 2026, le 09 juin à16</w:t>
      </w:r>
      <w:r w:rsidR="005E4186">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5F3559FB" w14:textId="77777777" w:rsidR="005C2500" w:rsidRPr="00034C33" w:rsidRDefault="005C2500" w:rsidP="005C2500">
      <w:pPr>
        <w:spacing w:after="0" w:line="240" w:lineRule="auto"/>
        <w:jc w:val="both"/>
        <w:rPr>
          <w:rFonts w:ascii="Lato" w:eastAsia="Calibri" w:hAnsi="Lato" w:cs="Times New Roman"/>
          <w:sz w:val="20"/>
          <w:szCs w:val="20"/>
        </w:rPr>
      </w:pPr>
    </w:p>
    <w:p w14:paraId="1CC9DE3C" w14:textId="77777777" w:rsidR="005C2500" w:rsidRPr="00375174" w:rsidRDefault="005C2500" w:rsidP="005C2500">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075F546E" w14:textId="77777777" w:rsidR="005C2500" w:rsidRPr="00DF7868" w:rsidRDefault="005C2500" w:rsidP="005C2500">
      <w:pPr>
        <w:spacing w:after="0" w:line="240" w:lineRule="auto"/>
        <w:jc w:val="both"/>
        <w:rPr>
          <w:rFonts w:ascii="Lato" w:hAnsi="Lato" w:cs="Arial"/>
          <w:sz w:val="20"/>
          <w:szCs w:val="20"/>
          <w:highlight w:val="yellow"/>
        </w:rPr>
      </w:pPr>
    </w:p>
    <w:p w14:paraId="6F36AF03" w14:textId="77777777" w:rsidR="005C2500" w:rsidRPr="00375174" w:rsidRDefault="005C2500" w:rsidP="005C2500">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386BD7A4" w14:textId="42FAEE7E" w:rsidR="00ED5893" w:rsidRDefault="00334441" w:rsidP="00ED5893">
      <w:pPr>
        <w:jc w:val="both"/>
        <w:rPr>
          <w:rFonts w:ascii="Lato" w:hAnsi="Lato" w:cs="Calibri"/>
          <w:b/>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r w:rsidR="00091316" w:rsidRPr="00091316">
        <w:rPr>
          <w:rFonts w:ascii="Lato" w:hAnsi="Lato" w:cs="Calibri"/>
          <w:b/>
          <w:color w:val="000000" w:themeColor="text1"/>
          <w:sz w:val="20"/>
          <w:szCs w:val="20"/>
        </w:rPr>
        <w:t xml:space="preserve">Convention entre Aveyron Ingénierie et la Banque des Territoires dans le cadre du dispositif </w:t>
      </w:r>
      <w:bookmarkStart w:id="0" w:name="_Hlk231375965"/>
      <w:proofErr w:type="spellStart"/>
      <w:r w:rsidR="00091316" w:rsidRPr="00091316">
        <w:rPr>
          <w:rFonts w:ascii="Lato" w:hAnsi="Lato" w:cs="Calibri"/>
          <w:b/>
          <w:color w:val="000000" w:themeColor="text1"/>
          <w:sz w:val="20"/>
          <w:szCs w:val="20"/>
        </w:rPr>
        <w:t>EduRénov</w:t>
      </w:r>
      <w:bookmarkEnd w:id="0"/>
      <w:proofErr w:type="spellEnd"/>
    </w:p>
    <w:p w14:paraId="6A92D2B1" w14:textId="1DA9B9A7" w:rsidR="00FD58CB" w:rsidRDefault="00D26A4B" w:rsidP="00ED5893">
      <w:pPr>
        <w:rPr>
          <w:rFonts w:ascii="Lato" w:eastAsia="Times New Roman" w:hAnsi="Lato" w:cs="Times New Roman"/>
          <w:b/>
          <w:sz w:val="20"/>
          <w:szCs w:val="24"/>
          <w:lang w:eastAsia="fr-FR"/>
        </w:rPr>
      </w:pPr>
      <w:r w:rsidRPr="00D26A4B">
        <w:rPr>
          <w:rFonts w:ascii="Lato" w:eastAsia="Times New Roman" w:hAnsi="Lato" w:cs="Times New Roman"/>
          <w:b/>
          <w:sz w:val="20"/>
          <w:szCs w:val="24"/>
          <w:lang w:eastAsia="fr-FR"/>
        </w:rPr>
        <w:t xml:space="preserve">Vu l’article </w:t>
      </w:r>
      <w:r w:rsidR="00034C33">
        <w:rPr>
          <w:rFonts w:ascii="Lato" w:eastAsia="Times New Roman" w:hAnsi="Lato" w:cs="Times New Roman"/>
          <w:b/>
          <w:sz w:val="20"/>
          <w:szCs w:val="24"/>
          <w:lang w:eastAsia="fr-FR"/>
        </w:rPr>
        <w:t>1</w:t>
      </w:r>
      <w:r w:rsidR="00ED5893">
        <w:rPr>
          <w:rFonts w:ascii="Lato" w:eastAsia="Times New Roman" w:hAnsi="Lato" w:cs="Times New Roman"/>
          <w:b/>
          <w:sz w:val="20"/>
          <w:szCs w:val="24"/>
          <w:lang w:eastAsia="fr-FR"/>
        </w:rPr>
        <w:t>9.1</w:t>
      </w:r>
      <w:r w:rsidR="00034C33">
        <w:rPr>
          <w:rFonts w:ascii="Lato" w:eastAsia="Times New Roman" w:hAnsi="Lato" w:cs="Times New Roman"/>
          <w:b/>
          <w:sz w:val="20"/>
          <w:szCs w:val="24"/>
          <w:lang w:eastAsia="fr-FR"/>
        </w:rPr>
        <w:t xml:space="preserve"> des Statuts de l’Agence</w:t>
      </w:r>
    </w:p>
    <w:p w14:paraId="32735682" w14:textId="45DC26C2" w:rsidR="00FD58CB" w:rsidRDefault="00FD58CB" w:rsidP="00ED5893">
      <w:pPr>
        <w:rPr>
          <w:rFonts w:ascii="Lato" w:eastAsia="Times New Roman" w:hAnsi="Lato" w:cs="Times New Roman"/>
          <w:b/>
          <w:sz w:val="20"/>
          <w:szCs w:val="24"/>
          <w:lang w:eastAsia="fr-FR"/>
        </w:rPr>
      </w:pPr>
      <w:r w:rsidRPr="008D117E">
        <w:rPr>
          <w:rFonts w:ascii="Lato" w:eastAsia="Times New Roman" w:hAnsi="Lato" w:cs="Times New Roman"/>
          <w:b/>
          <w:sz w:val="20"/>
          <w:szCs w:val="24"/>
          <w:lang w:eastAsia="fr-FR"/>
        </w:rPr>
        <w:t xml:space="preserve">Vu le </w:t>
      </w:r>
      <w:bookmarkStart w:id="1" w:name="_Hlk231376678"/>
      <w:r w:rsidRPr="008D117E">
        <w:rPr>
          <w:rFonts w:ascii="Lato" w:eastAsia="Times New Roman" w:hAnsi="Lato" w:cs="Times New Roman"/>
          <w:b/>
          <w:sz w:val="20"/>
          <w:szCs w:val="24"/>
          <w:lang w:eastAsia="fr-FR"/>
        </w:rPr>
        <w:t xml:space="preserve">programme d’action national </w:t>
      </w:r>
      <w:proofErr w:type="spellStart"/>
      <w:r w:rsidRPr="008D117E">
        <w:rPr>
          <w:rFonts w:ascii="Lato" w:hAnsi="Lato" w:cs="Calibri"/>
          <w:b/>
          <w:color w:val="000000" w:themeColor="text1"/>
          <w:sz w:val="20"/>
          <w:szCs w:val="20"/>
        </w:rPr>
        <w:t>EduRénov</w:t>
      </w:r>
      <w:proofErr w:type="spellEnd"/>
      <w:r w:rsidRPr="008D117E">
        <w:rPr>
          <w:rFonts w:ascii="Lato" w:hAnsi="Lato" w:cs="Calibri"/>
          <w:b/>
          <w:color w:val="000000" w:themeColor="text1"/>
          <w:sz w:val="20"/>
          <w:szCs w:val="20"/>
        </w:rPr>
        <w:t xml:space="preserve"> </w:t>
      </w:r>
      <w:bookmarkEnd w:id="1"/>
    </w:p>
    <w:p w14:paraId="01E91031" w14:textId="77777777" w:rsidR="00FD58CB" w:rsidRDefault="008D117E" w:rsidP="00FD58CB">
      <w:pPr>
        <w:rPr>
          <w:rFonts w:ascii="Lato" w:eastAsia="Times New Roman" w:hAnsi="Lato" w:cs="Times New Roman"/>
          <w:bCs/>
          <w:sz w:val="20"/>
          <w:szCs w:val="24"/>
          <w:lang w:eastAsia="fr-FR"/>
        </w:rPr>
      </w:pPr>
      <w:r>
        <w:rPr>
          <w:rFonts w:ascii="Lato" w:eastAsia="Times New Roman" w:hAnsi="Lato" w:cs="Times New Roman"/>
          <w:b/>
          <w:sz w:val="20"/>
          <w:szCs w:val="24"/>
          <w:lang w:eastAsia="fr-FR"/>
        </w:rPr>
        <w:t xml:space="preserve">Vu la convention cadre de partenariat entre le Département de l’Aveyron et la Banque des Territoires, </w:t>
      </w:r>
      <w:r w:rsidRPr="008D117E">
        <w:rPr>
          <w:rFonts w:ascii="Lato" w:eastAsia="Times New Roman" w:hAnsi="Lato" w:cs="Times New Roman"/>
          <w:bCs/>
          <w:sz w:val="20"/>
          <w:szCs w:val="24"/>
          <w:lang w:eastAsia="fr-FR"/>
        </w:rPr>
        <w:t>prévoyant qu’un partenariat spécifique soit établi entre Aveyron Ingénierie et la Banque des Territoires pour accompagner et faciliter la rénovation du patrimoine scolaire et du patrimoine lié à la petite enfance</w:t>
      </w:r>
    </w:p>
    <w:p w14:paraId="113F7357" w14:textId="07B9E73F" w:rsidR="00D26A4B" w:rsidRPr="00FD58CB" w:rsidRDefault="00D26A4B" w:rsidP="00FD58CB">
      <w:pPr>
        <w:rPr>
          <w:rFonts w:ascii="Lato" w:eastAsia="Times New Roman" w:hAnsi="Lato" w:cs="Times New Roman"/>
          <w:bCs/>
          <w:sz w:val="20"/>
          <w:szCs w:val="24"/>
          <w:lang w:eastAsia="fr-FR"/>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relatif</w:t>
      </w:r>
      <w:r w:rsidR="006C7A72" w:rsidRPr="006C7A72">
        <w:t xml:space="preserve"> </w:t>
      </w:r>
      <w:r w:rsidR="006C7A72">
        <w:rPr>
          <w:rFonts w:ascii="Lato" w:eastAsia="Times New Roman" w:hAnsi="Lato" w:cs="Times New Roman"/>
          <w:sz w:val="20"/>
          <w:szCs w:val="24"/>
          <w:lang w:eastAsia="fr-FR"/>
        </w:rPr>
        <w:t xml:space="preserve">à la </w:t>
      </w:r>
      <w:r w:rsidR="00091316" w:rsidRPr="00091316">
        <w:rPr>
          <w:rFonts w:ascii="Lato" w:hAnsi="Lato" w:cs="Calibri"/>
          <w:bCs/>
          <w:color w:val="000000" w:themeColor="text1"/>
          <w:sz w:val="20"/>
          <w:szCs w:val="20"/>
        </w:rPr>
        <w:t xml:space="preserve">Convention entre Aveyron Ingénierie et la Banque des Territoires dans le cadre du dispositif </w:t>
      </w:r>
      <w:proofErr w:type="spellStart"/>
      <w:r w:rsidR="00091316" w:rsidRPr="00091316">
        <w:rPr>
          <w:rFonts w:ascii="Lato" w:hAnsi="Lato" w:cs="Calibri"/>
          <w:bCs/>
          <w:color w:val="000000" w:themeColor="text1"/>
          <w:sz w:val="20"/>
          <w:szCs w:val="20"/>
        </w:rPr>
        <w:t>EduRénov</w:t>
      </w:r>
      <w:proofErr w:type="spellEnd"/>
      <w:r w:rsidR="008D117E">
        <w:rPr>
          <w:rFonts w:ascii="Lato" w:hAnsi="Lato" w:cs="Calibri"/>
          <w:bCs/>
          <w:color w:val="000000" w:themeColor="text1"/>
          <w:sz w:val="20"/>
          <w:szCs w:val="20"/>
        </w:rPr>
        <w:t xml:space="preserve"> et la convention de partenariat proposée telle qu’annexée</w:t>
      </w:r>
    </w:p>
    <w:p w14:paraId="4A387DF0" w14:textId="77777777" w:rsidR="00D26A4B" w:rsidRDefault="00D26A4B" w:rsidP="00D26A4B">
      <w:pPr>
        <w:pStyle w:val="NormalWeb"/>
        <w:spacing w:before="0" w:beforeAutospacing="0" w:after="0" w:afterAutospacing="0"/>
        <w:rPr>
          <w:rFonts w:ascii="Lato" w:hAnsi="Lato"/>
          <w:b/>
          <w:sz w:val="20"/>
        </w:rPr>
      </w:pPr>
      <w:r w:rsidRPr="00D26A4B">
        <w:rPr>
          <w:rFonts w:ascii="Lato" w:hAnsi="Lato"/>
          <w:b/>
          <w:sz w:val="20"/>
        </w:rPr>
        <w:t>Considérant :</w:t>
      </w:r>
    </w:p>
    <w:p w14:paraId="308BE09D" w14:textId="77777777" w:rsidR="00034C33" w:rsidRDefault="00034C33" w:rsidP="00D26A4B">
      <w:pPr>
        <w:pStyle w:val="NormalWeb"/>
        <w:spacing w:before="0" w:beforeAutospacing="0" w:after="0" w:afterAutospacing="0"/>
        <w:rPr>
          <w:rFonts w:ascii="Lato" w:hAnsi="Lato"/>
          <w:bCs/>
          <w:sz w:val="20"/>
        </w:rPr>
      </w:pPr>
    </w:p>
    <w:p w14:paraId="2995CC4A" w14:textId="56420293" w:rsidR="004C1F8A" w:rsidRPr="00034C33" w:rsidRDefault="004C1F8A" w:rsidP="004C1F8A">
      <w:pPr>
        <w:pStyle w:val="NormalWeb"/>
        <w:numPr>
          <w:ilvl w:val="0"/>
          <w:numId w:val="17"/>
        </w:numPr>
        <w:spacing w:before="0" w:beforeAutospacing="0" w:after="0" w:afterAutospacing="0"/>
        <w:rPr>
          <w:rFonts w:ascii="Lato" w:hAnsi="Lato"/>
          <w:bCs/>
          <w:sz w:val="20"/>
        </w:rPr>
      </w:pPr>
      <w:r>
        <w:rPr>
          <w:rFonts w:ascii="Lato" w:hAnsi="Lato"/>
          <w:bCs/>
          <w:sz w:val="20"/>
        </w:rPr>
        <w:t xml:space="preserve">Les objectifs du </w:t>
      </w:r>
      <w:r w:rsidRPr="004C1F8A">
        <w:rPr>
          <w:rFonts w:ascii="Lato" w:hAnsi="Lato"/>
          <w:bCs/>
          <w:sz w:val="20"/>
        </w:rPr>
        <w:t xml:space="preserve">programme d’action national </w:t>
      </w:r>
      <w:proofErr w:type="spellStart"/>
      <w:r w:rsidRPr="004C1F8A">
        <w:rPr>
          <w:rFonts w:ascii="Lato" w:hAnsi="Lato" w:cs="Calibri"/>
          <w:bCs/>
          <w:color w:val="000000" w:themeColor="text1"/>
          <w:sz w:val="20"/>
          <w:szCs w:val="20"/>
        </w:rPr>
        <w:t>EduRénov</w:t>
      </w:r>
      <w:proofErr w:type="spellEnd"/>
      <w:r>
        <w:rPr>
          <w:rFonts w:ascii="Lato" w:hAnsi="Lato" w:cs="Calibri"/>
          <w:bCs/>
          <w:color w:val="000000" w:themeColor="text1"/>
          <w:sz w:val="20"/>
          <w:szCs w:val="20"/>
        </w:rPr>
        <w:t xml:space="preserve"> ; </w:t>
      </w:r>
    </w:p>
    <w:p w14:paraId="497464D7" w14:textId="1E3AEAE6" w:rsidR="00ED5893" w:rsidRDefault="008D117E" w:rsidP="00ED5893">
      <w:pPr>
        <w:pStyle w:val="NormalWeb"/>
        <w:numPr>
          <w:ilvl w:val="0"/>
          <w:numId w:val="17"/>
        </w:numPr>
        <w:spacing w:before="0" w:beforeAutospacing="0" w:after="0" w:afterAutospacing="0"/>
        <w:rPr>
          <w:rFonts w:ascii="Lato" w:hAnsi="Lato"/>
          <w:bCs/>
          <w:sz w:val="20"/>
        </w:rPr>
      </w:pPr>
      <w:r>
        <w:rPr>
          <w:rFonts w:ascii="Lato" w:hAnsi="Lato"/>
          <w:bCs/>
          <w:sz w:val="20"/>
        </w:rPr>
        <w:t xml:space="preserve">L’ingénierie proposée par Aveyron Ingénierie à ses adhérents pour leurs projets </w:t>
      </w:r>
      <w:r w:rsidR="00B83028">
        <w:rPr>
          <w:rFonts w:ascii="Lato" w:hAnsi="Lato"/>
          <w:bCs/>
          <w:sz w:val="20"/>
        </w:rPr>
        <w:t xml:space="preserve">d’équipements publics </w:t>
      </w:r>
      <w:r>
        <w:rPr>
          <w:rFonts w:ascii="Lato" w:hAnsi="Lato"/>
          <w:bCs/>
          <w:sz w:val="20"/>
        </w:rPr>
        <w:t>liés à l’enfance et à la petite enfance</w:t>
      </w:r>
      <w:r w:rsidR="004C1F8A">
        <w:rPr>
          <w:rFonts w:ascii="Lato" w:hAnsi="Lato"/>
          <w:bCs/>
          <w:sz w:val="20"/>
        </w:rPr>
        <w:t xml:space="preserve"> ; </w:t>
      </w:r>
    </w:p>
    <w:p w14:paraId="5C2E15F8" w14:textId="08584756" w:rsidR="004C1F8A" w:rsidRDefault="004C1F8A" w:rsidP="00ED5893">
      <w:pPr>
        <w:pStyle w:val="NormalWeb"/>
        <w:numPr>
          <w:ilvl w:val="0"/>
          <w:numId w:val="17"/>
        </w:numPr>
        <w:spacing w:before="0" w:beforeAutospacing="0" w:after="0" w:afterAutospacing="0"/>
        <w:rPr>
          <w:rFonts w:ascii="Lato" w:hAnsi="Lato"/>
          <w:bCs/>
          <w:sz w:val="20"/>
        </w:rPr>
      </w:pPr>
      <w:r>
        <w:rPr>
          <w:rFonts w:ascii="Lato" w:hAnsi="Lato"/>
          <w:bCs/>
          <w:sz w:val="20"/>
        </w:rPr>
        <w:t>L’</w:t>
      </w:r>
      <w:r w:rsidRPr="004C1F8A">
        <w:rPr>
          <w:rFonts w:ascii="Lato" w:hAnsi="Lato"/>
          <w:bCs/>
          <w:sz w:val="20"/>
        </w:rPr>
        <w:t xml:space="preserve">objectif </w:t>
      </w:r>
      <w:r>
        <w:rPr>
          <w:rFonts w:ascii="Lato" w:hAnsi="Lato"/>
          <w:bCs/>
          <w:sz w:val="20"/>
        </w:rPr>
        <w:t xml:space="preserve">commun d’avoir accompagné </w:t>
      </w:r>
      <w:r w:rsidRPr="004C1F8A">
        <w:rPr>
          <w:rFonts w:ascii="Lato" w:hAnsi="Lato"/>
          <w:bCs/>
          <w:sz w:val="20"/>
        </w:rPr>
        <w:t xml:space="preserve">24 projets </w:t>
      </w:r>
      <w:r>
        <w:rPr>
          <w:rFonts w:ascii="Lato" w:hAnsi="Lato"/>
          <w:bCs/>
          <w:sz w:val="20"/>
        </w:rPr>
        <w:t xml:space="preserve">d’établissements scolaires ou éducatifs sur la durée de la convention ; </w:t>
      </w:r>
    </w:p>
    <w:p w14:paraId="56D8F082" w14:textId="7E9C07DF" w:rsidR="004C1F8A" w:rsidRPr="007A6D4A" w:rsidRDefault="004C1F8A" w:rsidP="009E20D6">
      <w:pPr>
        <w:pStyle w:val="NormalWeb"/>
        <w:numPr>
          <w:ilvl w:val="0"/>
          <w:numId w:val="17"/>
        </w:numPr>
        <w:spacing w:before="0" w:beforeAutospacing="0" w:after="0" w:afterAutospacing="0"/>
        <w:rPr>
          <w:rFonts w:ascii="Lato" w:hAnsi="Lato"/>
          <w:bCs/>
          <w:sz w:val="20"/>
        </w:rPr>
      </w:pPr>
      <w:r w:rsidRPr="007A6D4A">
        <w:rPr>
          <w:rFonts w:ascii="Lato" w:hAnsi="Lato"/>
          <w:bCs/>
          <w:sz w:val="20"/>
        </w:rPr>
        <w:t>Les engagements respectifs tels que prévus dans la convention :</w:t>
      </w:r>
      <w:r w:rsidRPr="007A6D4A">
        <w:rPr>
          <w:rFonts w:ascii="Lato" w:hAnsi="Lato"/>
          <w:bCs/>
          <w:color w:val="0070C0"/>
          <w:sz w:val="20"/>
        </w:rPr>
        <w:t xml:space="preserve"> </w:t>
      </w:r>
    </w:p>
    <w:p w14:paraId="31864466" w14:textId="77777777" w:rsidR="007A6D4A" w:rsidRPr="007A6D4A" w:rsidRDefault="007A6D4A" w:rsidP="002E6D37">
      <w:pPr>
        <w:pStyle w:val="NormalWeb"/>
        <w:spacing w:before="0" w:beforeAutospacing="0" w:after="0" w:afterAutospacing="0"/>
        <w:ind w:left="720"/>
        <w:rPr>
          <w:rFonts w:ascii="Lato" w:hAnsi="Lato"/>
          <w:bCs/>
          <w:sz w:val="20"/>
        </w:rPr>
      </w:pPr>
    </w:p>
    <w:p w14:paraId="11C68989" w14:textId="06F4E91D" w:rsidR="004C1F8A" w:rsidRDefault="004C1F8A" w:rsidP="004C1F8A">
      <w:pPr>
        <w:pStyle w:val="NormalWeb"/>
        <w:spacing w:before="0" w:beforeAutospacing="0" w:after="0" w:afterAutospacing="0"/>
        <w:ind w:left="720"/>
        <w:rPr>
          <w:rFonts w:ascii="Lato" w:hAnsi="Lato"/>
          <w:bCs/>
          <w:sz w:val="20"/>
        </w:rPr>
      </w:pPr>
      <w:r>
        <w:rPr>
          <w:rFonts w:ascii="Lato" w:hAnsi="Lato"/>
          <w:bCs/>
          <w:sz w:val="20"/>
        </w:rPr>
        <w:t xml:space="preserve">Pour Aveyron Ingénierie : </w:t>
      </w:r>
    </w:p>
    <w:p w14:paraId="14CF68E8" w14:textId="3A282B3C" w:rsidR="004C1F8A" w:rsidRPr="004C1F8A" w:rsidRDefault="004C1F8A" w:rsidP="007A6D4A">
      <w:pPr>
        <w:pStyle w:val="NormalWeb"/>
        <w:spacing w:before="0" w:beforeAutospacing="0" w:after="0" w:afterAutospacing="0"/>
        <w:ind w:left="993"/>
        <w:jc w:val="both"/>
        <w:rPr>
          <w:rFonts w:ascii="Lato" w:hAnsi="Lato"/>
          <w:bCs/>
          <w:sz w:val="20"/>
          <w:szCs w:val="22"/>
        </w:rPr>
      </w:pPr>
      <w:r w:rsidRPr="004C1F8A">
        <w:rPr>
          <w:rFonts w:ascii="Lato" w:hAnsi="Lato"/>
          <w:sz w:val="20"/>
          <w:szCs w:val="22"/>
        </w:rPr>
        <w:t xml:space="preserve">Mettre en place une mission d’ingénierie globale destinée à : </w:t>
      </w:r>
    </w:p>
    <w:p w14:paraId="73F83B1C" w14:textId="77777777" w:rsidR="004C1F8A" w:rsidRPr="004C1F8A" w:rsidRDefault="004C1F8A" w:rsidP="007A6D4A">
      <w:pPr>
        <w:pStyle w:val="NormalWeb"/>
        <w:spacing w:before="0" w:beforeAutospacing="0" w:after="0" w:afterAutospacing="0"/>
        <w:ind w:left="993"/>
        <w:jc w:val="both"/>
        <w:rPr>
          <w:rFonts w:ascii="Lato" w:hAnsi="Lato"/>
          <w:sz w:val="20"/>
          <w:szCs w:val="22"/>
        </w:rPr>
      </w:pPr>
      <w:r w:rsidRPr="004C1F8A">
        <w:rPr>
          <w:rFonts w:ascii="Lato" w:hAnsi="Lato"/>
          <w:sz w:val="20"/>
          <w:szCs w:val="22"/>
        </w:rPr>
        <w:t xml:space="preserve">- soutenir la rénovation énergétique des établissements scolaires ou éducatifs avec actualisation des diagnostics énergétiques et conseils dans les mesures correctives à mettre en place en collaboration avec le SIEDA ; </w:t>
      </w:r>
    </w:p>
    <w:p w14:paraId="15008F2B" w14:textId="77777777" w:rsidR="004C1F8A" w:rsidRPr="004C1F8A" w:rsidRDefault="004C1F8A" w:rsidP="007A6D4A">
      <w:pPr>
        <w:pStyle w:val="NormalWeb"/>
        <w:spacing w:before="0" w:beforeAutospacing="0" w:after="0" w:afterAutospacing="0"/>
        <w:ind w:left="993"/>
        <w:jc w:val="both"/>
        <w:rPr>
          <w:rFonts w:ascii="Lato" w:hAnsi="Lato"/>
          <w:sz w:val="20"/>
          <w:szCs w:val="22"/>
        </w:rPr>
      </w:pPr>
      <w:r w:rsidRPr="004C1F8A">
        <w:rPr>
          <w:rFonts w:ascii="Lato" w:hAnsi="Lato"/>
          <w:sz w:val="20"/>
          <w:szCs w:val="22"/>
        </w:rPr>
        <w:t xml:space="preserve">- accompagner les collectivités dans la définition des conditions de faisabilité des opérations (étude d’opportunité et de faisabilité amont, notamment pour envisager la mutabilité éventuelle des bâtis à long terme) ; </w:t>
      </w:r>
    </w:p>
    <w:p w14:paraId="518130F9" w14:textId="77777777" w:rsidR="004C1F8A" w:rsidRDefault="004C1F8A" w:rsidP="007A6D4A">
      <w:pPr>
        <w:pStyle w:val="NormalWeb"/>
        <w:spacing w:before="0" w:beforeAutospacing="0" w:after="0" w:afterAutospacing="0"/>
        <w:ind w:left="993"/>
        <w:jc w:val="both"/>
        <w:rPr>
          <w:rFonts w:ascii="Lato" w:hAnsi="Lato"/>
          <w:sz w:val="20"/>
          <w:szCs w:val="22"/>
        </w:rPr>
      </w:pPr>
      <w:r w:rsidRPr="004C1F8A">
        <w:rPr>
          <w:rFonts w:ascii="Lato" w:hAnsi="Lato"/>
          <w:sz w:val="20"/>
          <w:szCs w:val="22"/>
        </w:rPr>
        <w:t>- apporter un appui technique à la concrétisation des projets et à leur financement par la mobilisation de sources de financements long terme.</w:t>
      </w:r>
    </w:p>
    <w:p w14:paraId="141F35B8" w14:textId="416EB875" w:rsidR="004C1F8A" w:rsidRDefault="004C1F8A" w:rsidP="007A6D4A">
      <w:pPr>
        <w:pStyle w:val="NormalWeb"/>
        <w:spacing w:before="0" w:beforeAutospacing="0" w:after="0" w:afterAutospacing="0"/>
        <w:ind w:left="993"/>
        <w:jc w:val="both"/>
        <w:rPr>
          <w:rFonts w:ascii="Lato" w:hAnsi="Lato"/>
          <w:sz w:val="20"/>
          <w:szCs w:val="22"/>
        </w:rPr>
      </w:pPr>
      <w:r>
        <w:rPr>
          <w:rFonts w:ascii="Lato" w:hAnsi="Lato"/>
          <w:sz w:val="20"/>
          <w:szCs w:val="22"/>
        </w:rPr>
        <w:t>Et rendre compte à la Banque des Territoires</w:t>
      </w:r>
      <w:r w:rsidRPr="004C1F8A">
        <w:rPr>
          <w:rFonts w:ascii="Lato" w:hAnsi="Lato"/>
          <w:sz w:val="20"/>
          <w:szCs w:val="22"/>
        </w:rPr>
        <w:t xml:space="preserve"> </w:t>
      </w:r>
      <w:r>
        <w:rPr>
          <w:rFonts w:ascii="Lato" w:hAnsi="Lato"/>
          <w:sz w:val="20"/>
          <w:szCs w:val="22"/>
        </w:rPr>
        <w:t xml:space="preserve">de la mise en œuvre selon les modalités et outils définis dans la convention. </w:t>
      </w:r>
    </w:p>
    <w:p w14:paraId="0DD9F067" w14:textId="77777777" w:rsidR="004C1F8A" w:rsidRDefault="004C1F8A" w:rsidP="004C1F8A">
      <w:pPr>
        <w:pStyle w:val="NormalWeb"/>
        <w:spacing w:before="0" w:beforeAutospacing="0" w:after="0" w:afterAutospacing="0"/>
        <w:jc w:val="both"/>
        <w:rPr>
          <w:rFonts w:ascii="Lato" w:hAnsi="Lato"/>
          <w:sz w:val="20"/>
          <w:szCs w:val="22"/>
        </w:rPr>
      </w:pPr>
    </w:p>
    <w:p w14:paraId="0B0F16FD" w14:textId="49850CB3" w:rsidR="004C1F8A" w:rsidRDefault="004C1F8A" w:rsidP="004C1F8A">
      <w:pPr>
        <w:pStyle w:val="NormalWeb"/>
        <w:spacing w:before="0" w:beforeAutospacing="0" w:after="0" w:afterAutospacing="0"/>
        <w:ind w:firstLine="708"/>
        <w:jc w:val="both"/>
        <w:rPr>
          <w:rFonts w:ascii="Lato" w:hAnsi="Lato"/>
          <w:sz w:val="20"/>
          <w:szCs w:val="22"/>
        </w:rPr>
      </w:pPr>
      <w:r>
        <w:rPr>
          <w:rFonts w:ascii="Lato" w:hAnsi="Lato"/>
          <w:sz w:val="20"/>
          <w:szCs w:val="22"/>
        </w:rPr>
        <w:t>Pour la Banque des Territoires</w:t>
      </w:r>
      <w:r w:rsidR="005E4186">
        <w:rPr>
          <w:rFonts w:ascii="Lato" w:hAnsi="Lato"/>
          <w:sz w:val="20"/>
          <w:szCs w:val="22"/>
        </w:rPr>
        <w:t> :</w:t>
      </w:r>
    </w:p>
    <w:p w14:paraId="143DA568" w14:textId="4AC2E782" w:rsidR="004C1F8A" w:rsidRPr="004C1F8A" w:rsidRDefault="004C1F8A" w:rsidP="007A6D4A">
      <w:pPr>
        <w:pStyle w:val="NormalWeb"/>
        <w:spacing w:before="0" w:beforeAutospacing="0" w:after="0" w:afterAutospacing="0"/>
        <w:ind w:left="993"/>
        <w:jc w:val="both"/>
        <w:rPr>
          <w:rFonts w:ascii="Lato" w:hAnsi="Lato"/>
          <w:sz w:val="20"/>
          <w:szCs w:val="22"/>
        </w:rPr>
      </w:pPr>
      <w:r>
        <w:rPr>
          <w:rFonts w:ascii="Lato" w:hAnsi="Lato"/>
          <w:sz w:val="20"/>
          <w:szCs w:val="22"/>
        </w:rPr>
        <w:t xml:space="preserve">Verser à </w:t>
      </w:r>
      <w:r w:rsidRPr="004C1F8A">
        <w:rPr>
          <w:rFonts w:ascii="Lato" w:hAnsi="Lato"/>
          <w:sz w:val="20"/>
          <w:szCs w:val="22"/>
        </w:rPr>
        <w:t xml:space="preserve">Aveyron Ingénierie une contribution financière sous forme de subvention destinée aux co-financements d’études d’ingénierie, dans la limite d’un montant plafonné à 60.000 € (soixante mille euros) sur 2 ans.  La Caisse des dépôts co-finance ainsi 50% de l’ingénierie mobilisée, l’autre part étant supportée par les adhérents de l’Agence à travers leurs cotisations annuelles. </w:t>
      </w:r>
    </w:p>
    <w:p w14:paraId="3ACC6E0E" w14:textId="77777777" w:rsidR="004C1F8A" w:rsidRDefault="004C1F8A" w:rsidP="004C1F8A">
      <w:pPr>
        <w:pStyle w:val="NormalWeb"/>
        <w:spacing w:before="0" w:beforeAutospacing="0" w:after="0" w:afterAutospacing="0"/>
        <w:rPr>
          <w:rFonts w:ascii="Lato" w:hAnsi="Lato"/>
          <w:bCs/>
          <w:sz w:val="20"/>
        </w:rPr>
      </w:pPr>
    </w:p>
    <w:p w14:paraId="34040B05" w14:textId="77777777" w:rsidR="004C1F8A" w:rsidRDefault="004C1F8A" w:rsidP="004C1F8A">
      <w:pPr>
        <w:tabs>
          <w:tab w:val="left" w:pos="567"/>
        </w:tabs>
        <w:spacing w:after="0" w:line="240" w:lineRule="auto"/>
        <w:contextualSpacing/>
        <w:rPr>
          <w:rFonts w:ascii="Lato" w:eastAsia="Times New Roman" w:hAnsi="Lato" w:cs="Tahoma"/>
          <w:b/>
          <w:sz w:val="20"/>
          <w:szCs w:val="20"/>
          <w:lang w:eastAsia="fr-FR"/>
        </w:rPr>
      </w:pPr>
    </w:p>
    <w:p w14:paraId="7AB3C6BC" w14:textId="77777777" w:rsidR="004C1F8A" w:rsidRDefault="004C1F8A" w:rsidP="00381766">
      <w:pPr>
        <w:tabs>
          <w:tab w:val="left" w:pos="567"/>
        </w:tabs>
        <w:spacing w:after="0" w:line="240" w:lineRule="auto"/>
        <w:contextualSpacing/>
        <w:jc w:val="center"/>
        <w:rPr>
          <w:rFonts w:ascii="Lato" w:eastAsia="Times New Roman" w:hAnsi="Lato" w:cs="Tahoma"/>
          <w:b/>
          <w:sz w:val="20"/>
          <w:szCs w:val="20"/>
          <w:lang w:eastAsia="fr-FR"/>
        </w:rPr>
      </w:pPr>
    </w:p>
    <w:p w14:paraId="367F2BBA" w14:textId="1A278F5E"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lastRenderedPageBreak/>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4B433E9C" w14:textId="1131C5D4" w:rsidR="00033136" w:rsidRPr="00ED5893" w:rsidRDefault="00ED5893" w:rsidP="004C1F8A">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D</w:t>
      </w:r>
      <w:r w:rsidR="004C1F8A">
        <w:rPr>
          <w:rFonts w:ascii="Lato" w:hAnsi="Lato" w:cs="Tahoma"/>
          <w:b/>
          <w:bCs/>
          <w:sz w:val="20"/>
          <w:szCs w:val="20"/>
        </w:rPr>
        <w:t xml:space="preserve">’approuver ce partenariat et d’autoriser Monsieur le Président à signer la Convention. </w:t>
      </w:r>
    </w:p>
    <w:p w14:paraId="1F357E13" w14:textId="3CCA666C" w:rsidR="00271656" w:rsidRPr="00033136" w:rsidRDefault="00271656" w:rsidP="00033136">
      <w:pPr>
        <w:spacing w:after="0" w:line="240" w:lineRule="auto"/>
        <w:jc w:val="both"/>
      </w:pPr>
    </w:p>
    <w:p w14:paraId="7C5C9A85" w14:textId="72289E09" w:rsidR="00034C33" w:rsidRPr="00ED5893" w:rsidRDefault="007F2320" w:rsidP="00ED5893">
      <w:pPr>
        <w:rPr>
          <w:rFonts w:ascii="Arial" w:hAnsi="Arial" w:cs="Arial"/>
          <w:bCs/>
          <w:sz w:val="20"/>
          <w:szCs w:val="20"/>
        </w:rPr>
      </w:pPr>
      <w:r w:rsidRPr="001A25EC">
        <w:rPr>
          <w:rFonts w:ascii="Arial" w:hAnsi="Arial" w:cs="Arial"/>
          <w:bCs/>
          <w:sz w:val="20"/>
          <w:szCs w:val="20"/>
        </w:rPr>
        <w:t>Le Président certifie</w:t>
      </w:r>
      <w:r w:rsidRPr="00843476">
        <w:rPr>
          <w:rFonts w:ascii="Arial" w:hAnsi="Arial" w:cs="Arial"/>
          <w:bCs/>
          <w:sz w:val="20"/>
          <w:szCs w:val="20"/>
        </w:rPr>
        <w:t xml:space="preserve"> sous sa responsabilité le ca</w:t>
      </w:r>
      <w:r>
        <w:rPr>
          <w:rFonts w:ascii="Arial" w:hAnsi="Arial" w:cs="Arial"/>
          <w:bCs/>
          <w:sz w:val="20"/>
          <w:szCs w:val="20"/>
        </w:rPr>
        <w:t>ractère conforme et exécutoire de cet acte</w:t>
      </w:r>
      <w:r w:rsidR="00166A96">
        <w:rPr>
          <w:rFonts w:ascii="Arial" w:hAnsi="Arial" w:cs="Arial"/>
          <w:bCs/>
          <w:sz w:val="20"/>
          <w:szCs w:val="20"/>
        </w:rPr>
        <w:t>.</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015A51F1" w:rsidR="007F2320" w:rsidRPr="007A5FB0" w:rsidRDefault="007F2320" w:rsidP="007F2320">
                            <w:pPr>
                              <w:spacing w:after="0" w:line="240" w:lineRule="auto"/>
                              <w:rPr>
                                <w:rFonts w:eastAsia="Calibri" w:cs="Arial"/>
                                <w:i/>
                                <w:sz w:val="20"/>
                                <w:szCs w:val="20"/>
                              </w:rPr>
                            </w:pPr>
                            <w:r w:rsidRPr="007A5FB0">
                              <w:rPr>
                                <w:rFonts w:eastAsia="Calibri" w:cs="Arial"/>
                                <w:i/>
                                <w:sz w:val="20"/>
                                <w:szCs w:val="20"/>
                              </w:rPr>
                              <w:t>Adoptée à l’unanimité</w:t>
                            </w:r>
                          </w:p>
                          <w:p w14:paraId="210AFBFA" w14:textId="1A9892C2"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015A51F1" w:rsidR="007F2320" w:rsidRPr="007A5FB0" w:rsidRDefault="007F2320" w:rsidP="007F2320">
                      <w:pPr>
                        <w:spacing w:after="0" w:line="240" w:lineRule="auto"/>
                        <w:rPr>
                          <w:rFonts w:eastAsia="Calibri" w:cs="Arial"/>
                          <w:i/>
                          <w:sz w:val="20"/>
                          <w:szCs w:val="20"/>
                        </w:rPr>
                      </w:pPr>
                      <w:r w:rsidRPr="007A5FB0">
                        <w:rPr>
                          <w:rFonts w:eastAsia="Calibri" w:cs="Arial"/>
                          <w:i/>
                          <w:sz w:val="20"/>
                          <w:szCs w:val="20"/>
                        </w:rPr>
                        <w:t>Adoptée à l’unanimité</w:t>
                      </w:r>
                    </w:p>
                    <w:p w14:paraId="210AFBFA" w14:textId="1A9892C2"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6"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5"/>
  </w:num>
  <w:num w:numId="2" w16cid:durableId="363019387">
    <w:abstractNumId w:val="3"/>
  </w:num>
  <w:num w:numId="3" w16cid:durableId="2041200361">
    <w:abstractNumId w:val="13"/>
  </w:num>
  <w:num w:numId="4" w16cid:durableId="377825989">
    <w:abstractNumId w:val="1"/>
  </w:num>
  <w:num w:numId="5" w16cid:durableId="180820538">
    <w:abstractNumId w:val="1"/>
  </w:num>
  <w:num w:numId="6" w16cid:durableId="2065566980">
    <w:abstractNumId w:val="6"/>
  </w:num>
  <w:num w:numId="7" w16cid:durableId="2013098621">
    <w:abstractNumId w:val="10"/>
  </w:num>
  <w:num w:numId="8" w16cid:durableId="306934749">
    <w:abstractNumId w:val="2"/>
  </w:num>
  <w:num w:numId="9" w16cid:durableId="1943679398">
    <w:abstractNumId w:val="4"/>
  </w:num>
  <w:num w:numId="10" w16cid:durableId="1589926201">
    <w:abstractNumId w:val="7"/>
  </w:num>
  <w:num w:numId="11" w16cid:durableId="1514688311">
    <w:abstractNumId w:val="5"/>
  </w:num>
  <w:num w:numId="12" w16cid:durableId="193738898">
    <w:abstractNumId w:val="8"/>
  </w:num>
  <w:num w:numId="13" w16cid:durableId="928924685">
    <w:abstractNumId w:val="11"/>
  </w:num>
  <w:num w:numId="14" w16cid:durableId="1522166681">
    <w:abstractNumId w:val="9"/>
  </w:num>
  <w:num w:numId="15" w16cid:durableId="1165323953">
    <w:abstractNumId w:val="12"/>
  </w:num>
  <w:num w:numId="16" w16cid:durableId="25832837">
    <w:abstractNumId w:val="14"/>
  </w:num>
  <w:num w:numId="17" w16cid:durableId="34860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529EA"/>
    <w:rsid w:val="00057DE3"/>
    <w:rsid w:val="00062CE0"/>
    <w:rsid w:val="000647AD"/>
    <w:rsid w:val="000768BD"/>
    <w:rsid w:val="00090224"/>
    <w:rsid w:val="00091316"/>
    <w:rsid w:val="000A2EB0"/>
    <w:rsid w:val="000B519B"/>
    <w:rsid w:val="000D006F"/>
    <w:rsid w:val="000F6403"/>
    <w:rsid w:val="00121D67"/>
    <w:rsid w:val="0014686C"/>
    <w:rsid w:val="001478BB"/>
    <w:rsid w:val="00160894"/>
    <w:rsid w:val="00166A96"/>
    <w:rsid w:val="00176E28"/>
    <w:rsid w:val="00183E67"/>
    <w:rsid w:val="001C1FEB"/>
    <w:rsid w:val="00210158"/>
    <w:rsid w:val="00212FBD"/>
    <w:rsid w:val="002140D7"/>
    <w:rsid w:val="002304AC"/>
    <w:rsid w:val="00233206"/>
    <w:rsid w:val="00271656"/>
    <w:rsid w:val="00291301"/>
    <w:rsid w:val="002A2CF8"/>
    <w:rsid w:val="002A4C48"/>
    <w:rsid w:val="002E6D37"/>
    <w:rsid w:val="002F1CA6"/>
    <w:rsid w:val="00323577"/>
    <w:rsid w:val="00324A01"/>
    <w:rsid w:val="0033209D"/>
    <w:rsid w:val="00334441"/>
    <w:rsid w:val="00336BD8"/>
    <w:rsid w:val="003457E0"/>
    <w:rsid w:val="0035740B"/>
    <w:rsid w:val="00364CED"/>
    <w:rsid w:val="00381766"/>
    <w:rsid w:val="0038466D"/>
    <w:rsid w:val="003850E3"/>
    <w:rsid w:val="00387F1F"/>
    <w:rsid w:val="003B7EFD"/>
    <w:rsid w:val="003C3444"/>
    <w:rsid w:val="0040009D"/>
    <w:rsid w:val="0040137E"/>
    <w:rsid w:val="0041424A"/>
    <w:rsid w:val="00453016"/>
    <w:rsid w:val="00481D3B"/>
    <w:rsid w:val="00485A3C"/>
    <w:rsid w:val="0049685F"/>
    <w:rsid w:val="004C1F8A"/>
    <w:rsid w:val="004F142F"/>
    <w:rsid w:val="004F4D32"/>
    <w:rsid w:val="0051725A"/>
    <w:rsid w:val="0054656C"/>
    <w:rsid w:val="005A0CAD"/>
    <w:rsid w:val="005C2500"/>
    <w:rsid w:val="005E4186"/>
    <w:rsid w:val="00661983"/>
    <w:rsid w:val="00666996"/>
    <w:rsid w:val="006B11C1"/>
    <w:rsid w:val="006C7A72"/>
    <w:rsid w:val="006D188F"/>
    <w:rsid w:val="006D2BD3"/>
    <w:rsid w:val="006D3B2D"/>
    <w:rsid w:val="00720DBC"/>
    <w:rsid w:val="00737905"/>
    <w:rsid w:val="00752A99"/>
    <w:rsid w:val="00793115"/>
    <w:rsid w:val="007A442E"/>
    <w:rsid w:val="007A5FB0"/>
    <w:rsid w:val="007A6D4A"/>
    <w:rsid w:val="007C3E13"/>
    <w:rsid w:val="007D2D9E"/>
    <w:rsid w:val="007E5057"/>
    <w:rsid w:val="007F2320"/>
    <w:rsid w:val="007F250D"/>
    <w:rsid w:val="0080049B"/>
    <w:rsid w:val="00800FFA"/>
    <w:rsid w:val="00807939"/>
    <w:rsid w:val="00811732"/>
    <w:rsid w:val="0088509F"/>
    <w:rsid w:val="008A6624"/>
    <w:rsid w:val="008B725F"/>
    <w:rsid w:val="008D117E"/>
    <w:rsid w:val="008D4374"/>
    <w:rsid w:val="0090235D"/>
    <w:rsid w:val="00924986"/>
    <w:rsid w:val="00953E09"/>
    <w:rsid w:val="00965E73"/>
    <w:rsid w:val="00971AA9"/>
    <w:rsid w:val="009823C3"/>
    <w:rsid w:val="0098271C"/>
    <w:rsid w:val="009A2915"/>
    <w:rsid w:val="009A5A19"/>
    <w:rsid w:val="009D02FF"/>
    <w:rsid w:val="009F0223"/>
    <w:rsid w:val="00A207C9"/>
    <w:rsid w:val="00A27856"/>
    <w:rsid w:val="00A51579"/>
    <w:rsid w:val="00A6372C"/>
    <w:rsid w:val="00A67685"/>
    <w:rsid w:val="00A8088D"/>
    <w:rsid w:val="00AC0972"/>
    <w:rsid w:val="00B10B5F"/>
    <w:rsid w:val="00B13816"/>
    <w:rsid w:val="00B20FC9"/>
    <w:rsid w:val="00B2675E"/>
    <w:rsid w:val="00B27BE5"/>
    <w:rsid w:val="00B627DA"/>
    <w:rsid w:val="00B83028"/>
    <w:rsid w:val="00B9559C"/>
    <w:rsid w:val="00BB38AD"/>
    <w:rsid w:val="00BC560F"/>
    <w:rsid w:val="00BD04C9"/>
    <w:rsid w:val="00BE25EB"/>
    <w:rsid w:val="00C22E81"/>
    <w:rsid w:val="00C24ADC"/>
    <w:rsid w:val="00C26EC1"/>
    <w:rsid w:val="00C47AA7"/>
    <w:rsid w:val="00C533AA"/>
    <w:rsid w:val="00CC3EA3"/>
    <w:rsid w:val="00CC5338"/>
    <w:rsid w:val="00CC5386"/>
    <w:rsid w:val="00CD0C2B"/>
    <w:rsid w:val="00CD4092"/>
    <w:rsid w:val="00D26A4B"/>
    <w:rsid w:val="00D37A55"/>
    <w:rsid w:val="00D80935"/>
    <w:rsid w:val="00DF7868"/>
    <w:rsid w:val="00E01E88"/>
    <w:rsid w:val="00E11AD5"/>
    <w:rsid w:val="00E50735"/>
    <w:rsid w:val="00E57392"/>
    <w:rsid w:val="00E65AD4"/>
    <w:rsid w:val="00E66565"/>
    <w:rsid w:val="00E73CF7"/>
    <w:rsid w:val="00E95026"/>
    <w:rsid w:val="00EA5DCC"/>
    <w:rsid w:val="00EB73BF"/>
    <w:rsid w:val="00EC35EB"/>
    <w:rsid w:val="00ED5893"/>
    <w:rsid w:val="00ED7E17"/>
    <w:rsid w:val="00ED7F0C"/>
    <w:rsid w:val="00EE6A35"/>
    <w:rsid w:val="00F03B9E"/>
    <w:rsid w:val="00F07F55"/>
    <w:rsid w:val="00F373CD"/>
    <w:rsid w:val="00F44CA1"/>
    <w:rsid w:val="00F82F27"/>
    <w:rsid w:val="00F83944"/>
    <w:rsid w:val="00FA13B7"/>
    <w:rsid w:val="00FB3F4E"/>
    <w:rsid w:val="00FD58CB"/>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727</Words>
  <Characters>4003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17</cp:revision>
  <cp:lastPrinted>2026-06-16T05:57:00Z</cp:lastPrinted>
  <dcterms:created xsi:type="dcterms:W3CDTF">2026-05-13T12:13:00Z</dcterms:created>
  <dcterms:modified xsi:type="dcterms:W3CDTF">2026-06-16T05:57:00Z</dcterms:modified>
</cp:coreProperties>
</file>