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2C956690"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034C33" w:rsidRPr="00034C33">
        <w:rPr>
          <w:rFonts w:ascii="Lato" w:eastAsia="Calibri" w:hAnsi="Lato" w:cs="Times New Roman"/>
          <w:b/>
          <w:sz w:val="20"/>
          <w:szCs w:val="20"/>
        </w:rPr>
        <w:t>0</w:t>
      </w:r>
      <w:r w:rsidR="0087095B">
        <w:rPr>
          <w:rFonts w:ascii="Lato" w:eastAsia="Calibri" w:hAnsi="Lato" w:cs="Times New Roman"/>
          <w:b/>
          <w:sz w:val="20"/>
          <w:szCs w:val="20"/>
        </w:rPr>
        <w:t>7</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3F5E7461" w14:textId="77777777" w:rsidR="008A6624" w:rsidRPr="00034C33" w:rsidRDefault="008A6624"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35E18E16" w14:textId="77777777" w:rsidR="00271656" w:rsidRPr="00034C33" w:rsidRDefault="00271656" w:rsidP="004C1F8A">
      <w:pPr>
        <w:spacing w:after="0" w:line="240" w:lineRule="auto"/>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368B8F76" w14:textId="40B2E32A" w:rsidR="00A4083E" w:rsidRPr="00034C33" w:rsidRDefault="00A4083E" w:rsidP="00A4083E">
      <w:pPr>
        <w:spacing w:after="0" w:line="240" w:lineRule="auto"/>
        <w:jc w:val="both"/>
        <w:rPr>
          <w:rFonts w:ascii="Lato" w:hAnsi="Lato"/>
          <w:sz w:val="20"/>
          <w:szCs w:val="20"/>
        </w:rPr>
      </w:pPr>
      <w:r w:rsidRPr="00034C33">
        <w:rPr>
          <w:rFonts w:ascii="Lato" w:hAnsi="Lato"/>
          <w:sz w:val="20"/>
          <w:szCs w:val="20"/>
        </w:rPr>
        <w:t>L’an 2026, le 09 juin à16</w:t>
      </w:r>
      <w:r w:rsidR="0043696B">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230B6049" w14:textId="77777777" w:rsidR="00A4083E" w:rsidRPr="00034C33" w:rsidRDefault="00A4083E" w:rsidP="00A4083E">
      <w:pPr>
        <w:spacing w:after="0" w:line="240" w:lineRule="auto"/>
        <w:jc w:val="both"/>
        <w:rPr>
          <w:rFonts w:ascii="Lato" w:eastAsia="Calibri" w:hAnsi="Lato" w:cs="Times New Roman"/>
          <w:sz w:val="20"/>
          <w:szCs w:val="20"/>
        </w:rPr>
      </w:pPr>
    </w:p>
    <w:p w14:paraId="06798FC3" w14:textId="77777777" w:rsidR="00A4083E" w:rsidRPr="00375174" w:rsidRDefault="00A4083E" w:rsidP="00A4083E">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008CEB02" w14:textId="77777777" w:rsidR="00A4083E" w:rsidRPr="00DF7868" w:rsidRDefault="00A4083E" w:rsidP="00A4083E">
      <w:pPr>
        <w:spacing w:after="0" w:line="240" w:lineRule="auto"/>
        <w:jc w:val="both"/>
        <w:rPr>
          <w:rFonts w:ascii="Lato" w:hAnsi="Lato" w:cs="Arial"/>
          <w:sz w:val="20"/>
          <w:szCs w:val="20"/>
          <w:highlight w:val="yellow"/>
        </w:rPr>
      </w:pPr>
    </w:p>
    <w:p w14:paraId="392063EC" w14:textId="77777777" w:rsidR="00A4083E" w:rsidRPr="00375174" w:rsidRDefault="00A4083E" w:rsidP="00A4083E">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386BD7A4" w14:textId="0E47C39F" w:rsidR="00ED5893" w:rsidRDefault="00334441" w:rsidP="00ED5893">
      <w:pPr>
        <w:jc w:val="both"/>
        <w:rPr>
          <w:rFonts w:ascii="Lato" w:hAnsi="Lato" w:cs="Calibri"/>
          <w:b/>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r w:rsidR="0087095B" w:rsidRPr="0087095B">
        <w:rPr>
          <w:rFonts w:ascii="Lato" w:hAnsi="Lato" w:cs="Tahoma"/>
          <w:b/>
          <w:sz w:val="20"/>
          <w:szCs w:val="20"/>
        </w:rPr>
        <w:t>Convention de partenariat et de mutualisation entre Aveyron Ingénierie et le Conseil en Architecture Urbanisme et Environnement de l’Aveyron</w:t>
      </w:r>
    </w:p>
    <w:p w14:paraId="6A92D2B1" w14:textId="1DA9B9A7" w:rsidR="00FD58CB" w:rsidRDefault="00D26A4B" w:rsidP="000362A1">
      <w:pPr>
        <w:jc w:val="both"/>
        <w:rPr>
          <w:rFonts w:ascii="Lato" w:eastAsia="Times New Roman" w:hAnsi="Lato" w:cs="Times New Roman"/>
          <w:b/>
          <w:sz w:val="20"/>
          <w:szCs w:val="24"/>
          <w:lang w:eastAsia="fr-FR"/>
        </w:rPr>
      </w:pPr>
      <w:r w:rsidRPr="00D26A4B">
        <w:rPr>
          <w:rFonts w:ascii="Lato" w:eastAsia="Times New Roman" w:hAnsi="Lato" w:cs="Times New Roman"/>
          <w:b/>
          <w:sz w:val="20"/>
          <w:szCs w:val="24"/>
          <w:lang w:eastAsia="fr-FR"/>
        </w:rPr>
        <w:t xml:space="preserve">Vu l’article </w:t>
      </w:r>
      <w:r w:rsidR="00034C33">
        <w:rPr>
          <w:rFonts w:ascii="Lato" w:eastAsia="Times New Roman" w:hAnsi="Lato" w:cs="Times New Roman"/>
          <w:b/>
          <w:sz w:val="20"/>
          <w:szCs w:val="24"/>
          <w:lang w:eastAsia="fr-FR"/>
        </w:rPr>
        <w:t>1</w:t>
      </w:r>
      <w:r w:rsidR="00ED5893">
        <w:rPr>
          <w:rFonts w:ascii="Lato" w:eastAsia="Times New Roman" w:hAnsi="Lato" w:cs="Times New Roman"/>
          <w:b/>
          <w:sz w:val="20"/>
          <w:szCs w:val="24"/>
          <w:lang w:eastAsia="fr-FR"/>
        </w:rPr>
        <w:t>9.1</w:t>
      </w:r>
      <w:r w:rsidR="00034C33">
        <w:rPr>
          <w:rFonts w:ascii="Lato" w:eastAsia="Times New Roman" w:hAnsi="Lato" w:cs="Times New Roman"/>
          <w:b/>
          <w:sz w:val="20"/>
          <w:szCs w:val="24"/>
          <w:lang w:eastAsia="fr-FR"/>
        </w:rPr>
        <w:t xml:space="preserve"> des Statuts de l’Agence</w:t>
      </w:r>
    </w:p>
    <w:p w14:paraId="592CB14C" w14:textId="218D0D31" w:rsidR="0087095B" w:rsidRPr="0087095B" w:rsidRDefault="00D26A4B" w:rsidP="000362A1">
      <w:pPr>
        <w:jc w:val="both"/>
        <w:rPr>
          <w:rFonts w:ascii="Lato" w:hAnsi="Lato" w:cs="Calibri"/>
          <w:color w:val="000000" w:themeColor="text1"/>
          <w:sz w:val="20"/>
          <w:szCs w:val="20"/>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relatif</w:t>
      </w:r>
      <w:r w:rsidR="006C7A72" w:rsidRPr="006C7A72">
        <w:t xml:space="preserve"> </w:t>
      </w:r>
      <w:r w:rsidR="006C7A72">
        <w:rPr>
          <w:rFonts w:ascii="Lato" w:eastAsia="Times New Roman" w:hAnsi="Lato" w:cs="Times New Roman"/>
          <w:sz w:val="20"/>
          <w:szCs w:val="24"/>
          <w:lang w:eastAsia="fr-FR"/>
        </w:rPr>
        <w:t xml:space="preserve">à la </w:t>
      </w:r>
      <w:r w:rsidR="0087095B" w:rsidRPr="0087095B">
        <w:rPr>
          <w:rFonts w:ascii="Lato" w:hAnsi="Lato" w:cs="Calibri"/>
          <w:color w:val="000000" w:themeColor="text1"/>
          <w:sz w:val="20"/>
          <w:szCs w:val="20"/>
        </w:rPr>
        <w:t>Convention de partenariat et de mutualisation entre Aveyron Ingénierie et le Conseil en Architecture Urbanisme et Environnement de l’Aveyron</w:t>
      </w:r>
      <w:r w:rsidR="0087095B">
        <w:rPr>
          <w:rFonts w:ascii="Lato" w:hAnsi="Lato" w:cs="Calibri"/>
          <w:color w:val="000000" w:themeColor="text1"/>
          <w:sz w:val="20"/>
          <w:szCs w:val="20"/>
        </w:rPr>
        <w:t xml:space="preserve"> ainsi que la convention proposée telle qu’annexée</w:t>
      </w:r>
      <w:r w:rsidR="000362A1">
        <w:rPr>
          <w:rFonts w:ascii="Lato" w:hAnsi="Lato" w:cs="Calibri"/>
          <w:color w:val="000000" w:themeColor="text1"/>
          <w:sz w:val="20"/>
          <w:szCs w:val="20"/>
        </w:rPr>
        <w:t>.</w:t>
      </w:r>
    </w:p>
    <w:p w14:paraId="4A387DF0" w14:textId="77777777" w:rsidR="00D26A4B" w:rsidRDefault="00D26A4B" w:rsidP="00D26A4B">
      <w:pPr>
        <w:pStyle w:val="NormalWeb"/>
        <w:spacing w:before="0" w:beforeAutospacing="0" w:after="0" w:afterAutospacing="0"/>
        <w:rPr>
          <w:rFonts w:ascii="Lato" w:hAnsi="Lato"/>
          <w:b/>
          <w:sz w:val="20"/>
        </w:rPr>
      </w:pPr>
      <w:r w:rsidRPr="00D26A4B">
        <w:rPr>
          <w:rFonts w:ascii="Lato" w:hAnsi="Lato"/>
          <w:b/>
          <w:sz w:val="20"/>
        </w:rPr>
        <w:t>Considérant :</w:t>
      </w:r>
    </w:p>
    <w:p w14:paraId="308BE09D" w14:textId="77777777" w:rsidR="00034C33" w:rsidRDefault="00034C33" w:rsidP="00D26A4B">
      <w:pPr>
        <w:pStyle w:val="NormalWeb"/>
        <w:spacing w:before="0" w:beforeAutospacing="0" w:after="0" w:afterAutospacing="0"/>
        <w:rPr>
          <w:rFonts w:ascii="Lato" w:hAnsi="Lato"/>
          <w:bCs/>
          <w:sz w:val="20"/>
        </w:rPr>
      </w:pPr>
    </w:p>
    <w:p w14:paraId="2995CC4A" w14:textId="77D65C94" w:rsidR="004C1F8A" w:rsidRPr="0087095B" w:rsidRDefault="004C1F8A" w:rsidP="004C1F8A">
      <w:pPr>
        <w:pStyle w:val="NormalWeb"/>
        <w:numPr>
          <w:ilvl w:val="0"/>
          <w:numId w:val="17"/>
        </w:numPr>
        <w:spacing w:before="0" w:beforeAutospacing="0" w:after="0" w:afterAutospacing="0"/>
        <w:rPr>
          <w:rFonts w:ascii="Lato" w:hAnsi="Lato"/>
          <w:bCs/>
          <w:sz w:val="20"/>
        </w:rPr>
      </w:pPr>
      <w:r>
        <w:rPr>
          <w:rFonts w:ascii="Lato" w:hAnsi="Lato"/>
          <w:bCs/>
          <w:sz w:val="20"/>
        </w:rPr>
        <w:t xml:space="preserve">Les </w:t>
      </w:r>
      <w:r w:rsidR="0087095B">
        <w:rPr>
          <w:rFonts w:ascii="Lato" w:hAnsi="Lato"/>
          <w:bCs/>
          <w:sz w:val="20"/>
        </w:rPr>
        <w:t xml:space="preserve">statuts et les domaines d’ingénierie et d’expertise d’Aveyron Ingénierie et du </w:t>
      </w:r>
      <w:r w:rsidR="0087095B" w:rsidRPr="0087095B">
        <w:rPr>
          <w:rFonts w:ascii="Lato" w:hAnsi="Lato" w:cs="Calibri"/>
          <w:color w:val="000000" w:themeColor="text1"/>
          <w:sz w:val="20"/>
          <w:szCs w:val="20"/>
        </w:rPr>
        <w:t>Conseil en Architecture Urbanisme et Environnement de l’Aveyron</w:t>
      </w:r>
      <w:r w:rsidR="0087095B">
        <w:rPr>
          <w:rFonts w:ascii="Lato" w:hAnsi="Lato" w:cs="Calibri"/>
          <w:color w:val="000000" w:themeColor="text1"/>
          <w:sz w:val="20"/>
          <w:szCs w:val="20"/>
        </w:rPr>
        <w:t xml:space="preserve"> ; </w:t>
      </w:r>
    </w:p>
    <w:p w14:paraId="2A8E8B8A" w14:textId="6EABC7B7" w:rsidR="0087095B" w:rsidRPr="0087095B" w:rsidRDefault="0087095B" w:rsidP="004C1F8A">
      <w:pPr>
        <w:pStyle w:val="NormalWeb"/>
        <w:numPr>
          <w:ilvl w:val="0"/>
          <w:numId w:val="17"/>
        </w:numPr>
        <w:spacing w:before="0" w:beforeAutospacing="0" w:after="0" w:afterAutospacing="0"/>
        <w:rPr>
          <w:rFonts w:ascii="Lato" w:hAnsi="Lato"/>
          <w:bCs/>
          <w:sz w:val="20"/>
        </w:rPr>
      </w:pPr>
      <w:r>
        <w:rPr>
          <w:rFonts w:ascii="Lato" w:hAnsi="Lato" w:cs="Calibri"/>
          <w:color w:val="000000" w:themeColor="text1"/>
          <w:sz w:val="20"/>
          <w:szCs w:val="20"/>
        </w:rPr>
        <w:t xml:space="preserve">Vu le champ d’intervention commun à des étapes et selon des modalités différentes ; </w:t>
      </w:r>
    </w:p>
    <w:p w14:paraId="1F21AD99" w14:textId="6629D23C" w:rsidR="0087095B" w:rsidRPr="0087095B" w:rsidRDefault="0087095B" w:rsidP="004C1F8A">
      <w:pPr>
        <w:pStyle w:val="NormalWeb"/>
        <w:numPr>
          <w:ilvl w:val="0"/>
          <w:numId w:val="17"/>
        </w:numPr>
        <w:spacing w:before="0" w:beforeAutospacing="0" w:after="0" w:afterAutospacing="0"/>
        <w:rPr>
          <w:rFonts w:ascii="Lato" w:hAnsi="Lato"/>
          <w:bCs/>
          <w:sz w:val="20"/>
        </w:rPr>
      </w:pPr>
      <w:r>
        <w:rPr>
          <w:rFonts w:ascii="Lato" w:hAnsi="Lato" w:cs="Calibri"/>
          <w:color w:val="000000" w:themeColor="text1"/>
          <w:sz w:val="20"/>
          <w:szCs w:val="20"/>
        </w:rPr>
        <w:t xml:space="preserve">Vu le contexte financier actuel et l’intérêt à mutualiser des moyens ; </w:t>
      </w:r>
    </w:p>
    <w:p w14:paraId="135904B8" w14:textId="6288FB01" w:rsidR="0087095B" w:rsidRPr="0087095B" w:rsidRDefault="0087095B" w:rsidP="004C1F8A">
      <w:pPr>
        <w:pStyle w:val="NormalWeb"/>
        <w:numPr>
          <w:ilvl w:val="0"/>
          <w:numId w:val="17"/>
        </w:numPr>
        <w:spacing w:before="0" w:beforeAutospacing="0" w:after="0" w:afterAutospacing="0"/>
        <w:rPr>
          <w:rFonts w:ascii="Lato" w:hAnsi="Lato"/>
          <w:bCs/>
          <w:sz w:val="20"/>
        </w:rPr>
      </w:pPr>
      <w:r>
        <w:rPr>
          <w:rFonts w:ascii="Lato" w:hAnsi="Lato" w:cs="Calibri"/>
          <w:color w:val="000000" w:themeColor="text1"/>
          <w:sz w:val="20"/>
          <w:szCs w:val="20"/>
        </w:rPr>
        <w:t xml:space="preserve">Vu les activités ciblées pour lesquelles un chargé de mission d’Aveyron Ingénierie serait mutualisé avec le CAUE ; </w:t>
      </w:r>
    </w:p>
    <w:p w14:paraId="34040B05" w14:textId="540A1323" w:rsidR="004C1F8A" w:rsidRPr="0087095B" w:rsidRDefault="0087095B" w:rsidP="0087095B">
      <w:pPr>
        <w:pStyle w:val="NormalWeb"/>
        <w:numPr>
          <w:ilvl w:val="0"/>
          <w:numId w:val="17"/>
        </w:numPr>
        <w:spacing w:before="0" w:beforeAutospacing="0" w:after="0" w:afterAutospacing="0"/>
        <w:rPr>
          <w:rFonts w:ascii="Lato" w:hAnsi="Lato"/>
          <w:bCs/>
          <w:sz w:val="20"/>
        </w:rPr>
      </w:pPr>
      <w:r>
        <w:rPr>
          <w:rFonts w:ascii="Lato" w:hAnsi="Lato" w:cs="Calibri"/>
          <w:color w:val="000000" w:themeColor="text1"/>
          <w:sz w:val="20"/>
          <w:szCs w:val="20"/>
        </w:rPr>
        <w:t>Vu la répartition du temps de travail prévue (45% pour les activités ciblées CAUE) ainsi que les modalités de remboursement et de fonctionnement établies</w:t>
      </w:r>
      <w:r w:rsidR="000362A1">
        <w:rPr>
          <w:rFonts w:ascii="Lato" w:hAnsi="Lato" w:cs="Calibri"/>
          <w:color w:val="000000" w:themeColor="text1"/>
          <w:sz w:val="20"/>
          <w:szCs w:val="20"/>
        </w:rPr>
        <w:t>.</w:t>
      </w:r>
    </w:p>
    <w:p w14:paraId="7AB3C6BC" w14:textId="77777777" w:rsidR="004C1F8A" w:rsidRDefault="004C1F8A" w:rsidP="00381766">
      <w:pPr>
        <w:tabs>
          <w:tab w:val="left" w:pos="567"/>
        </w:tabs>
        <w:spacing w:after="0" w:line="240" w:lineRule="auto"/>
        <w:contextualSpacing/>
        <w:jc w:val="center"/>
        <w:rPr>
          <w:rFonts w:ascii="Lato" w:eastAsia="Times New Roman" w:hAnsi="Lato" w:cs="Tahoma"/>
          <w:b/>
          <w:sz w:val="20"/>
          <w:szCs w:val="20"/>
          <w:lang w:eastAsia="fr-FR"/>
        </w:rPr>
      </w:pPr>
    </w:p>
    <w:p w14:paraId="367F2BBA" w14:textId="1A278F5E"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4B433E9C" w14:textId="1131C5D4" w:rsidR="00033136" w:rsidRPr="00ED5893" w:rsidRDefault="00ED5893" w:rsidP="004C1F8A">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D</w:t>
      </w:r>
      <w:r w:rsidR="004C1F8A">
        <w:rPr>
          <w:rFonts w:ascii="Lato" w:hAnsi="Lato" w:cs="Tahoma"/>
          <w:b/>
          <w:bCs/>
          <w:sz w:val="20"/>
          <w:szCs w:val="20"/>
        </w:rPr>
        <w:t xml:space="preserve">’approuver ce partenariat et d’autoriser Monsieur le Président à signer la Convention. </w:t>
      </w:r>
    </w:p>
    <w:p w14:paraId="1F357E13" w14:textId="3CCA666C" w:rsidR="00271656" w:rsidRPr="00033136" w:rsidRDefault="00271656" w:rsidP="00033136">
      <w:pPr>
        <w:spacing w:after="0" w:line="240" w:lineRule="auto"/>
        <w:jc w:val="both"/>
      </w:pPr>
    </w:p>
    <w:p w14:paraId="7C5C9A85" w14:textId="1D365178" w:rsidR="00034C33" w:rsidRPr="0086466F" w:rsidRDefault="007F2320" w:rsidP="00ED5893">
      <w:pPr>
        <w:rPr>
          <w:rFonts w:ascii="Lato" w:eastAsia="Times New Roman" w:hAnsi="Lato" w:cs="Calibri"/>
          <w:color w:val="000000" w:themeColor="text1"/>
          <w:sz w:val="20"/>
          <w:szCs w:val="20"/>
          <w:lang w:eastAsia="fr-FR"/>
        </w:rPr>
      </w:pPr>
      <w:r w:rsidRPr="0086466F">
        <w:rPr>
          <w:rFonts w:ascii="Lato" w:eastAsia="Times New Roman" w:hAnsi="Lato" w:cs="Calibri"/>
          <w:color w:val="000000" w:themeColor="text1"/>
          <w:sz w:val="20"/>
          <w:szCs w:val="20"/>
          <w:lang w:eastAsia="fr-FR"/>
        </w:rPr>
        <w:t>Le Président certifie sous sa responsabilité le caractère conforme et exécutoire de cet acte</w:t>
      </w:r>
      <w:r w:rsidR="000362A1" w:rsidRPr="0086466F">
        <w:rPr>
          <w:rFonts w:ascii="Lato" w:eastAsia="Times New Roman" w:hAnsi="Lato" w:cs="Calibri"/>
          <w:color w:val="000000" w:themeColor="text1"/>
          <w:sz w:val="20"/>
          <w:szCs w:val="20"/>
          <w:lang w:eastAsia="fr-FR"/>
        </w:rPr>
        <w:t>.</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49A10086" w:rsidR="007F2320" w:rsidRPr="008D5692" w:rsidRDefault="007F2320" w:rsidP="007F2320">
                            <w:pPr>
                              <w:spacing w:after="0" w:line="240" w:lineRule="auto"/>
                              <w:rPr>
                                <w:rFonts w:eastAsia="Calibri" w:cs="Arial"/>
                                <w:i/>
                                <w:sz w:val="20"/>
                                <w:szCs w:val="20"/>
                              </w:rPr>
                            </w:pPr>
                            <w:r w:rsidRPr="008D5692">
                              <w:rPr>
                                <w:rFonts w:eastAsia="Calibri" w:cs="Arial"/>
                                <w:i/>
                                <w:sz w:val="20"/>
                                <w:szCs w:val="20"/>
                              </w:rPr>
                              <w:t>Adoptée à l’unanimité</w:t>
                            </w:r>
                          </w:p>
                          <w:p w14:paraId="210AFBFA" w14:textId="7CE6D8A3"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49A10086" w:rsidR="007F2320" w:rsidRPr="008D5692" w:rsidRDefault="007F2320" w:rsidP="007F2320">
                      <w:pPr>
                        <w:spacing w:after="0" w:line="240" w:lineRule="auto"/>
                        <w:rPr>
                          <w:rFonts w:eastAsia="Calibri" w:cs="Arial"/>
                          <w:i/>
                          <w:sz w:val="20"/>
                          <w:szCs w:val="20"/>
                        </w:rPr>
                      </w:pPr>
                      <w:r w:rsidRPr="008D5692">
                        <w:rPr>
                          <w:rFonts w:eastAsia="Calibri" w:cs="Arial"/>
                          <w:i/>
                          <w:sz w:val="20"/>
                          <w:szCs w:val="20"/>
                        </w:rPr>
                        <w:t>Adoptée à l’unanimité</w:t>
                      </w:r>
                    </w:p>
                    <w:p w14:paraId="210AFBFA" w14:textId="7CE6D8A3"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lastRenderedPageBreak/>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6"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5"/>
  </w:num>
  <w:num w:numId="2" w16cid:durableId="363019387">
    <w:abstractNumId w:val="3"/>
  </w:num>
  <w:num w:numId="3" w16cid:durableId="2041200361">
    <w:abstractNumId w:val="13"/>
  </w:num>
  <w:num w:numId="4" w16cid:durableId="377825989">
    <w:abstractNumId w:val="1"/>
  </w:num>
  <w:num w:numId="5" w16cid:durableId="180820538">
    <w:abstractNumId w:val="1"/>
  </w:num>
  <w:num w:numId="6" w16cid:durableId="2065566980">
    <w:abstractNumId w:val="6"/>
  </w:num>
  <w:num w:numId="7" w16cid:durableId="2013098621">
    <w:abstractNumId w:val="10"/>
  </w:num>
  <w:num w:numId="8" w16cid:durableId="306934749">
    <w:abstractNumId w:val="2"/>
  </w:num>
  <w:num w:numId="9" w16cid:durableId="1943679398">
    <w:abstractNumId w:val="4"/>
  </w:num>
  <w:num w:numId="10" w16cid:durableId="1589926201">
    <w:abstractNumId w:val="7"/>
  </w:num>
  <w:num w:numId="11" w16cid:durableId="1514688311">
    <w:abstractNumId w:val="5"/>
  </w:num>
  <w:num w:numId="12" w16cid:durableId="193738898">
    <w:abstractNumId w:val="8"/>
  </w:num>
  <w:num w:numId="13" w16cid:durableId="928924685">
    <w:abstractNumId w:val="11"/>
  </w:num>
  <w:num w:numId="14" w16cid:durableId="1522166681">
    <w:abstractNumId w:val="9"/>
  </w:num>
  <w:num w:numId="15" w16cid:durableId="1165323953">
    <w:abstractNumId w:val="12"/>
  </w:num>
  <w:num w:numId="16" w16cid:durableId="25832837">
    <w:abstractNumId w:val="14"/>
  </w:num>
  <w:num w:numId="17" w16cid:durableId="34860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362A1"/>
    <w:rsid w:val="000529EA"/>
    <w:rsid w:val="00057DE3"/>
    <w:rsid w:val="00062CE0"/>
    <w:rsid w:val="000647AD"/>
    <w:rsid w:val="000768BD"/>
    <w:rsid w:val="00090224"/>
    <w:rsid w:val="00091316"/>
    <w:rsid w:val="000A2EB0"/>
    <w:rsid w:val="000B519B"/>
    <w:rsid w:val="000D006F"/>
    <w:rsid w:val="000F6403"/>
    <w:rsid w:val="00121D67"/>
    <w:rsid w:val="0014686C"/>
    <w:rsid w:val="001478BB"/>
    <w:rsid w:val="00160894"/>
    <w:rsid w:val="00176E28"/>
    <w:rsid w:val="00183E67"/>
    <w:rsid w:val="001C1FEB"/>
    <w:rsid w:val="00210158"/>
    <w:rsid w:val="00212FBD"/>
    <w:rsid w:val="002140D7"/>
    <w:rsid w:val="002304AC"/>
    <w:rsid w:val="00233206"/>
    <w:rsid w:val="00271656"/>
    <w:rsid w:val="00291301"/>
    <w:rsid w:val="002A2CF8"/>
    <w:rsid w:val="002A4C48"/>
    <w:rsid w:val="002F1CA6"/>
    <w:rsid w:val="00323577"/>
    <w:rsid w:val="00324A01"/>
    <w:rsid w:val="0033209D"/>
    <w:rsid w:val="00334441"/>
    <w:rsid w:val="00336BD8"/>
    <w:rsid w:val="003457E0"/>
    <w:rsid w:val="003558CF"/>
    <w:rsid w:val="0035740B"/>
    <w:rsid w:val="00364CED"/>
    <w:rsid w:val="00381766"/>
    <w:rsid w:val="0038466D"/>
    <w:rsid w:val="003850E3"/>
    <w:rsid w:val="00387F1F"/>
    <w:rsid w:val="003B7EFD"/>
    <w:rsid w:val="003C3444"/>
    <w:rsid w:val="0040009D"/>
    <w:rsid w:val="0040137E"/>
    <w:rsid w:val="0041424A"/>
    <w:rsid w:val="0043696B"/>
    <w:rsid w:val="00453016"/>
    <w:rsid w:val="00481D3B"/>
    <w:rsid w:val="00485A3C"/>
    <w:rsid w:val="0049685F"/>
    <w:rsid w:val="004B6F45"/>
    <w:rsid w:val="004C1F8A"/>
    <w:rsid w:val="004F142F"/>
    <w:rsid w:val="004F4D32"/>
    <w:rsid w:val="0051725A"/>
    <w:rsid w:val="0054656C"/>
    <w:rsid w:val="005A0CAD"/>
    <w:rsid w:val="00661983"/>
    <w:rsid w:val="00666996"/>
    <w:rsid w:val="006B11C1"/>
    <w:rsid w:val="006C7A72"/>
    <w:rsid w:val="006D188F"/>
    <w:rsid w:val="006D2BD3"/>
    <w:rsid w:val="006D3B2D"/>
    <w:rsid w:val="00720DBC"/>
    <w:rsid w:val="00752A99"/>
    <w:rsid w:val="00793115"/>
    <w:rsid w:val="007A442E"/>
    <w:rsid w:val="007C3E13"/>
    <w:rsid w:val="007D2D9E"/>
    <w:rsid w:val="007E5057"/>
    <w:rsid w:val="007F2320"/>
    <w:rsid w:val="007F250D"/>
    <w:rsid w:val="0080049B"/>
    <w:rsid w:val="00800FFA"/>
    <w:rsid w:val="00807939"/>
    <w:rsid w:val="00811732"/>
    <w:rsid w:val="0086466F"/>
    <w:rsid w:val="0087095B"/>
    <w:rsid w:val="0088509F"/>
    <w:rsid w:val="008A6624"/>
    <w:rsid w:val="008B725F"/>
    <w:rsid w:val="008D117E"/>
    <w:rsid w:val="008D4374"/>
    <w:rsid w:val="008D5692"/>
    <w:rsid w:val="0090235D"/>
    <w:rsid w:val="00924986"/>
    <w:rsid w:val="00931CC8"/>
    <w:rsid w:val="00952AAD"/>
    <w:rsid w:val="00953E09"/>
    <w:rsid w:val="00965E73"/>
    <w:rsid w:val="00971AA9"/>
    <w:rsid w:val="009823C3"/>
    <w:rsid w:val="0098271C"/>
    <w:rsid w:val="00994B95"/>
    <w:rsid w:val="009A2915"/>
    <w:rsid w:val="009A5A19"/>
    <w:rsid w:val="009D02FF"/>
    <w:rsid w:val="009F0223"/>
    <w:rsid w:val="00A207C9"/>
    <w:rsid w:val="00A27856"/>
    <w:rsid w:val="00A4083E"/>
    <w:rsid w:val="00A51579"/>
    <w:rsid w:val="00A67685"/>
    <w:rsid w:val="00AD6F80"/>
    <w:rsid w:val="00B10B5F"/>
    <w:rsid w:val="00B13816"/>
    <w:rsid w:val="00B20FC9"/>
    <w:rsid w:val="00B2675E"/>
    <w:rsid w:val="00B27BE5"/>
    <w:rsid w:val="00B627DA"/>
    <w:rsid w:val="00B83028"/>
    <w:rsid w:val="00B9559C"/>
    <w:rsid w:val="00BB38AD"/>
    <w:rsid w:val="00BC560F"/>
    <w:rsid w:val="00BE25EB"/>
    <w:rsid w:val="00C22E81"/>
    <w:rsid w:val="00C24ADC"/>
    <w:rsid w:val="00C26EC1"/>
    <w:rsid w:val="00C47AA7"/>
    <w:rsid w:val="00CC3EA3"/>
    <w:rsid w:val="00CC5338"/>
    <w:rsid w:val="00CC5386"/>
    <w:rsid w:val="00CD0C2B"/>
    <w:rsid w:val="00CD4092"/>
    <w:rsid w:val="00D26A4B"/>
    <w:rsid w:val="00D37A55"/>
    <w:rsid w:val="00D454A4"/>
    <w:rsid w:val="00D80935"/>
    <w:rsid w:val="00DF7868"/>
    <w:rsid w:val="00E01E88"/>
    <w:rsid w:val="00E11AD5"/>
    <w:rsid w:val="00E50735"/>
    <w:rsid w:val="00E57392"/>
    <w:rsid w:val="00E65AD4"/>
    <w:rsid w:val="00E66565"/>
    <w:rsid w:val="00E73CF7"/>
    <w:rsid w:val="00E95026"/>
    <w:rsid w:val="00EA5DCC"/>
    <w:rsid w:val="00EC35EB"/>
    <w:rsid w:val="00ED5893"/>
    <w:rsid w:val="00ED7E17"/>
    <w:rsid w:val="00ED7F0C"/>
    <w:rsid w:val="00EE6A35"/>
    <w:rsid w:val="00F03B9E"/>
    <w:rsid w:val="00F07F55"/>
    <w:rsid w:val="00F373CD"/>
    <w:rsid w:val="00F44CA1"/>
    <w:rsid w:val="00F82F27"/>
    <w:rsid w:val="00F83944"/>
    <w:rsid w:val="00FA13B7"/>
    <w:rsid w:val="00FB3F4E"/>
    <w:rsid w:val="00FD58CB"/>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525</Words>
  <Characters>2890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17</cp:revision>
  <cp:lastPrinted>2026-06-16T05:58:00Z</cp:lastPrinted>
  <dcterms:created xsi:type="dcterms:W3CDTF">2026-05-13T12:13:00Z</dcterms:created>
  <dcterms:modified xsi:type="dcterms:W3CDTF">2026-06-16T05:58:00Z</dcterms:modified>
</cp:coreProperties>
</file>