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2455A" w14:textId="55AB22CA" w:rsidR="00D37A55" w:rsidRPr="00C24ADC" w:rsidRDefault="00015009"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034C33">
        <w:rPr>
          <w:rFonts w:ascii="Lato" w:eastAsia="Calibri" w:hAnsi="Lato" w:cs="Times New Roman"/>
          <w:b/>
          <w:sz w:val="20"/>
          <w:szCs w:val="20"/>
        </w:rPr>
        <w:t xml:space="preserve">DELIBERATION CA N° </w:t>
      </w:r>
      <w:r w:rsidR="00DF7868" w:rsidRPr="00034C33">
        <w:rPr>
          <w:rFonts w:ascii="Lato" w:eastAsia="Calibri" w:hAnsi="Lato" w:cs="Times New Roman"/>
          <w:b/>
          <w:sz w:val="20"/>
          <w:szCs w:val="20"/>
        </w:rPr>
        <w:t>2026-</w:t>
      </w:r>
      <w:r w:rsidR="00034C33" w:rsidRPr="00034C33">
        <w:rPr>
          <w:rFonts w:ascii="Lato" w:eastAsia="Calibri" w:hAnsi="Lato" w:cs="Times New Roman"/>
          <w:b/>
          <w:sz w:val="20"/>
          <w:szCs w:val="20"/>
        </w:rPr>
        <w:t>0</w:t>
      </w:r>
      <w:r w:rsidR="001D712B">
        <w:rPr>
          <w:rFonts w:ascii="Lato" w:eastAsia="Calibri" w:hAnsi="Lato" w:cs="Times New Roman"/>
          <w:b/>
          <w:sz w:val="20"/>
          <w:szCs w:val="20"/>
        </w:rPr>
        <w:t>8</w:t>
      </w:r>
    </w:p>
    <w:p w14:paraId="1F6B4D89" w14:textId="77777777" w:rsidR="00D37A55" w:rsidRPr="00C24ADC" w:rsidRDefault="00D37A55"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C24ADC">
        <w:rPr>
          <w:rFonts w:ascii="Lato" w:eastAsia="Calibri" w:hAnsi="Lato" w:cs="Times New Roman"/>
          <w:b/>
          <w:sz w:val="20"/>
          <w:szCs w:val="20"/>
        </w:rPr>
        <w:t>AGENCE DEPARTEMENTALE AVEYRON INGENIERIE-Impasse du Cimetière-12000 RODEZ</w:t>
      </w:r>
    </w:p>
    <w:p w14:paraId="728A5151" w14:textId="77777777" w:rsidR="00EC35EB" w:rsidRPr="00034C33" w:rsidRDefault="00EC35EB" w:rsidP="00720DBC">
      <w:pPr>
        <w:spacing w:after="0" w:line="240" w:lineRule="auto"/>
        <w:jc w:val="both"/>
        <w:rPr>
          <w:rFonts w:ascii="Lato" w:hAnsi="Lato" w:cs="Arial"/>
          <w:sz w:val="20"/>
          <w:szCs w:val="20"/>
        </w:rPr>
      </w:pPr>
    </w:p>
    <w:p w14:paraId="3F5E7461" w14:textId="77777777" w:rsidR="008A6624" w:rsidRPr="00034C33" w:rsidRDefault="008A6624" w:rsidP="00720DBC">
      <w:pPr>
        <w:spacing w:after="0" w:line="240" w:lineRule="auto"/>
        <w:jc w:val="both"/>
        <w:rPr>
          <w:rFonts w:ascii="Lato" w:hAnsi="Lato" w:cs="Arial"/>
          <w:sz w:val="20"/>
          <w:szCs w:val="20"/>
        </w:rPr>
      </w:pPr>
    </w:p>
    <w:p w14:paraId="25A39311" w14:textId="77777777" w:rsidR="00271656" w:rsidRPr="00034C33" w:rsidRDefault="00271656" w:rsidP="00271656">
      <w:pPr>
        <w:spacing w:after="0" w:line="240" w:lineRule="auto"/>
        <w:jc w:val="center"/>
        <w:rPr>
          <w:rFonts w:ascii="Lato" w:hAnsi="Lato"/>
          <w:b/>
          <w:sz w:val="20"/>
          <w:szCs w:val="20"/>
        </w:rPr>
      </w:pPr>
      <w:r w:rsidRPr="00034C33">
        <w:rPr>
          <w:rFonts w:ascii="Lato" w:hAnsi="Lato"/>
          <w:b/>
          <w:sz w:val="20"/>
          <w:szCs w:val="20"/>
        </w:rPr>
        <w:t xml:space="preserve">Conseil d’Administration du </w:t>
      </w:r>
      <w:r w:rsidR="00DF7868" w:rsidRPr="00034C33">
        <w:rPr>
          <w:rFonts w:ascii="Lato" w:hAnsi="Lato"/>
          <w:b/>
          <w:sz w:val="20"/>
          <w:szCs w:val="20"/>
        </w:rPr>
        <w:t>09 Juin 2026</w:t>
      </w:r>
    </w:p>
    <w:p w14:paraId="35E18E16" w14:textId="77777777" w:rsidR="00271656" w:rsidRPr="00034C33" w:rsidRDefault="00271656" w:rsidP="004C1F8A">
      <w:pPr>
        <w:spacing w:after="0" w:line="240" w:lineRule="auto"/>
        <w:rPr>
          <w:rFonts w:ascii="Lato" w:hAnsi="Lato"/>
          <w:b/>
          <w:sz w:val="20"/>
          <w:szCs w:val="20"/>
        </w:rPr>
      </w:pPr>
    </w:p>
    <w:p w14:paraId="29149F6F" w14:textId="77777777" w:rsidR="00271656" w:rsidRPr="00034C33" w:rsidRDefault="00271656" w:rsidP="00271656">
      <w:pPr>
        <w:spacing w:after="0" w:line="240" w:lineRule="auto"/>
        <w:jc w:val="center"/>
        <w:rPr>
          <w:rFonts w:ascii="Lato" w:hAnsi="Lato"/>
          <w:b/>
          <w:sz w:val="20"/>
          <w:szCs w:val="20"/>
        </w:rPr>
      </w:pPr>
    </w:p>
    <w:p w14:paraId="7BF0450D" w14:textId="0F1D08EF" w:rsidR="004F4BA9" w:rsidRPr="00034C33" w:rsidRDefault="004F4BA9" w:rsidP="004F4BA9">
      <w:pPr>
        <w:spacing w:after="0" w:line="240" w:lineRule="auto"/>
        <w:jc w:val="both"/>
        <w:rPr>
          <w:rFonts w:ascii="Lato" w:hAnsi="Lato"/>
          <w:sz w:val="20"/>
          <w:szCs w:val="20"/>
        </w:rPr>
      </w:pPr>
      <w:r w:rsidRPr="00034C33">
        <w:rPr>
          <w:rFonts w:ascii="Lato" w:hAnsi="Lato"/>
          <w:sz w:val="20"/>
          <w:szCs w:val="20"/>
        </w:rPr>
        <w:t>L’an 2026, le 09 juin à16</w:t>
      </w:r>
      <w:r w:rsidR="00311F0F">
        <w:rPr>
          <w:rFonts w:ascii="Lato" w:hAnsi="Lato"/>
          <w:sz w:val="20"/>
          <w:szCs w:val="20"/>
        </w:rPr>
        <w:t xml:space="preserve"> h</w:t>
      </w:r>
      <w:r w:rsidRPr="00034C33">
        <w:rPr>
          <w:rFonts w:ascii="Lato" w:hAnsi="Lato"/>
          <w:sz w:val="20"/>
          <w:szCs w:val="20"/>
        </w:rPr>
        <w:t xml:space="preserve">, le Conseil d’Administration de l’Agence Départementale Aveyron Ingénierie, s’est réuni </w:t>
      </w:r>
      <w:r>
        <w:rPr>
          <w:rFonts w:ascii="Lato" w:hAnsi="Lato"/>
          <w:sz w:val="20"/>
          <w:szCs w:val="20"/>
        </w:rPr>
        <w:t>au Complexe Cardabelle de</w:t>
      </w:r>
      <w:r w:rsidRPr="00034C33">
        <w:rPr>
          <w:rFonts w:ascii="Lato" w:hAnsi="Lato"/>
          <w:sz w:val="20"/>
          <w:szCs w:val="20"/>
        </w:rPr>
        <w:t xml:space="preserve"> Bozouls, sous la présidence de Monsieur Arnaud VIALA, Président de l’Agence Départementale. </w:t>
      </w:r>
    </w:p>
    <w:p w14:paraId="4B95F0E5" w14:textId="77777777" w:rsidR="004F4BA9" w:rsidRPr="00034C33" w:rsidRDefault="004F4BA9" w:rsidP="004F4BA9">
      <w:pPr>
        <w:spacing w:after="0" w:line="240" w:lineRule="auto"/>
        <w:jc w:val="both"/>
        <w:rPr>
          <w:rFonts w:ascii="Lato" w:eastAsia="Calibri" w:hAnsi="Lato" w:cs="Times New Roman"/>
          <w:sz w:val="20"/>
          <w:szCs w:val="20"/>
        </w:rPr>
      </w:pPr>
    </w:p>
    <w:p w14:paraId="52474DB1" w14:textId="77777777" w:rsidR="004F4BA9" w:rsidRPr="00375174" w:rsidRDefault="004F4BA9" w:rsidP="004F4BA9">
      <w:pPr>
        <w:spacing w:after="0" w:line="240" w:lineRule="auto"/>
        <w:jc w:val="both"/>
        <w:rPr>
          <w:rFonts w:ascii="Lato" w:hAnsi="Lato" w:cs="Arial"/>
          <w:sz w:val="20"/>
          <w:szCs w:val="20"/>
        </w:rPr>
      </w:pPr>
      <w:r w:rsidRPr="00375174">
        <w:rPr>
          <w:rFonts w:ascii="Lato" w:hAnsi="Lato"/>
          <w:sz w:val="20"/>
          <w:szCs w:val="20"/>
        </w:rPr>
        <w:t xml:space="preserve">22 membres étaient présents : M. Arnaud VIALA, </w:t>
      </w:r>
      <w:r w:rsidRPr="00375174">
        <w:rPr>
          <w:rFonts w:ascii="Lato" w:hAnsi="Lato" w:cs="Arial"/>
          <w:sz w:val="20"/>
          <w:szCs w:val="20"/>
        </w:rPr>
        <w:t>Mme Annie CAZARD, Mme Virginie FIRMIN, Mme Michèle BUESSINGER, M. Christian TIEULIE, M. Serge JULIEN, M. Christophe LABORIE, Mme Christine PRESNE, Mme Francine LAFON, Mme Hélène RIVIERE, M. Jacques BARBEZANGE, M. Olivier LANTUEJOUL, Mme Magali BESSAOU, M.</w:t>
      </w:r>
      <w:r>
        <w:rPr>
          <w:rFonts w:ascii="Lato" w:hAnsi="Lato" w:cs="Arial"/>
          <w:sz w:val="20"/>
          <w:szCs w:val="20"/>
        </w:rPr>
        <w:t> </w:t>
      </w:r>
      <w:r w:rsidRPr="00375174">
        <w:rPr>
          <w:rFonts w:ascii="Lato" w:hAnsi="Lato" w:cs="Arial"/>
          <w:sz w:val="20"/>
          <w:szCs w:val="20"/>
        </w:rPr>
        <w:t>Maurice QUATTROPANI, M. Jean-Marc CALVET, M. Yves BIOULAC, M. Gérard AGRECH, M. Yves REGOURD, M.</w:t>
      </w:r>
      <w:r>
        <w:rPr>
          <w:rFonts w:ascii="Lato" w:hAnsi="Lato" w:cs="Arial"/>
          <w:sz w:val="20"/>
          <w:szCs w:val="20"/>
        </w:rPr>
        <w:t> </w:t>
      </w:r>
      <w:r w:rsidRPr="00375174">
        <w:rPr>
          <w:rFonts w:ascii="Lato" w:hAnsi="Lato" w:cs="Arial"/>
          <w:sz w:val="20"/>
          <w:szCs w:val="20"/>
        </w:rPr>
        <w:t>Patrice PHILOREAU, Mme Monique ALIES, Mme Marie-Laure CAMBOULAS, M. Jacky LACAN</w:t>
      </w:r>
      <w:r>
        <w:rPr>
          <w:rFonts w:ascii="Lato" w:hAnsi="Lato" w:cs="Arial"/>
          <w:sz w:val="20"/>
          <w:szCs w:val="20"/>
        </w:rPr>
        <w:t>.</w:t>
      </w:r>
    </w:p>
    <w:p w14:paraId="147C6A9A" w14:textId="77777777" w:rsidR="004F4BA9" w:rsidRPr="00DF7868" w:rsidRDefault="004F4BA9" w:rsidP="004F4BA9">
      <w:pPr>
        <w:spacing w:after="0" w:line="240" w:lineRule="auto"/>
        <w:jc w:val="both"/>
        <w:rPr>
          <w:rFonts w:ascii="Lato" w:hAnsi="Lato" w:cs="Arial"/>
          <w:sz w:val="20"/>
          <w:szCs w:val="20"/>
          <w:highlight w:val="yellow"/>
        </w:rPr>
      </w:pPr>
    </w:p>
    <w:p w14:paraId="04124D9F" w14:textId="77777777" w:rsidR="004F4BA9" w:rsidRPr="00375174" w:rsidRDefault="004F4BA9" w:rsidP="004F4BA9">
      <w:pPr>
        <w:spacing w:after="0" w:line="240" w:lineRule="auto"/>
        <w:jc w:val="both"/>
        <w:rPr>
          <w:rFonts w:ascii="Lato" w:hAnsi="Lato" w:cs="Arial"/>
          <w:sz w:val="20"/>
          <w:szCs w:val="20"/>
        </w:rPr>
      </w:pPr>
      <w:r w:rsidRPr="00375174">
        <w:rPr>
          <w:rFonts w:ascii="Lato" w:hAnsi="Lato" w:cs="Arial"/>
          <w:sz w:val="20"/>
          <w:szCs w:val="20"/>
        </w:rPr>
        <w:t xml:space="preserve">6 membres étaient absents et excusés : </w:t>
      </w:r>
      <w:r w:rsidRPr="00375174">
        <w:rPr>
          <w:rFonts w:ascii="Lato" w:hAnsi="Lato"/>
          <w:sz w:val="20"/>
          <w:szCs w:val="20"/>
        </w:rPr>
        <w:t xml:space="preserve">M. André AT, </w:t>
      </w:r>
      <w:r w:rsidRPr="00375174">
        <w:rPr>
          <w:rFonts w:ascii="Lato" w:hAnsi="Lato" w:cs="Arial"/>
          <w:sz w:val="20"/>
          <w:szCs w:val="20"/>
        </w:rPr>
        <w:t>Mme Gisèle RIGAL, Mme Valérie ABADIE-ROQUES, M. Jean-Pierre MASBOU, M. Jean-Pierre DRULHE, M. Jean-Luc CALMELLY</w:t>
      </w:r>
      <w:r>
        <w:rPr>
          <w:rFonts w:ascii="Lato" w:hAnsi="Lato" w:cs="Arial"/>
          <w:sz w:val="20"/>
          <w:szCs w:val="20"/>
        </w:rPr>
        <w:t>.</w:t>
      </w:r>
    </w:p>
    <w:p w14:paraId="4FB63F5F" w14:textId="77777777" w:rsidR="00D26A4B" w:rsidRDefault="00D26A4B" w:rsidP="00D26A4B">
      <w:pPr>
        <w:spacing w:after="0" w:line="240" w:lineRule="auto"/>
        <w:jc w:val="both"/>
        <w:rPr>
          <w:rFonts w:ascii="Lato" w:hAnsi="Lato" w:cs="Arial"/>
          <w:sz w:val="20"/>
          <w:szCs w:val="20"/>
        </w:rPr>
      </w:pPr>
    </w:p>
    <w:p w14:paraId="1DAA0E68" w14:textId="77777777" w:rsidR="00D37A55" w:rsidRPr="00034C33" w:rsidRDefault="00D37A55" w:rsidP="00D37A55">
      <w:pPr>
        <w:spacing w:after="0" w:line="240" w:lineRule="auto"/>
        <w:rPr>
          <w:rFonts w:ascii="Lato" w:eastAsia="Times New Roman" w:hAnsi="Lato" w:cs="Arial"/>
          <w:b/>
          <w:sz w:val="18"/>
          <w:szCs w:val="18"/>
          <w:lang w:eastAsia="fr-FR"/>
        </w:rPr>
      </w:pPr>
    </w:p>
    <w:p w14:paraId="386BD7A4" w14:textId="238D4FDB" w:rsidR="00ED5893" w:rsidRDefault="00334441" w:rsidP="00ED5893">
      <w:pPr>
        <w:jc w:val="both"/>
        <w:rPr>
          <w:rFonts w:ascii="Lato" w:hAnsi="Lato" w:cs="Calibri"/>
          <w:b/>
        </w:rPr>
      </w:pPr>
      <w:r w:rsidRPr="00034C33">
        <w:rPr>
          <w:rFonts w:ascii="Lato" w:eastAsia="Times New Roman" w:hAnsi="Lato" w:cstheme="minorHAnsi"/>
          <w:b/>
          <w:sz w:val="20"/>
          <w:szCs w:val="18"/>
          <w:u w:val="single"/>
          <w:lang w:eastAsia="fr-FR"/>
        </w:rPr>
        <w:t>Objet</w:t>
      </w:r>
      <w:r w:rsidRPr="00034C33">
        <w:rPr>
          <w:rFonts w:ascii="Lato" w:eastAsia="Times New Roman" w:hAnsi="Lato" w:cstheme="minorHAnsi"/>
          <w:b/>
          <w:sz w:val="20"/>
          <w:szCs w:val="18"/>
          <w:lang w:eastAsia="fr-FR"/>
        </w:rPr>
        <w:t xml:space="preserve"> </w:t>
      </w:r>
      <w:r w:rsidRPr="00034C33">
        <w:rPr>
          <w:rFonts w:ascii="Lato" w:eastAsia="Times New Roman" w:hAnsi="Lato" w:cstheme="minorHAnsi"/>
          <w:b/>
          <w:sz w:val="18"/>
          <w:szCs w:val="18"/>
          <w:lang w:eastAsia="fr-FR"/>
        </w:rPr>
        <w:t>:</w:t>
      </w:r>
      <w:r w:rsidR="0049685F" w:rsidRPr="00034C33">
        <w:rPr>
          <w:rFonts w:ascii="Lato" w:hAnsi="Lato" w:cs="Tahoma"/>
          <w:b/>
          <w:sz w:val="20"/>
          <w:szCs w:val="20"/>
        </w:rPr>
        <w:t xml:space="preserve"> </w:t>
      </w:r>
      <w:r w:rsidR="001D712B" w:rsidRPr="001D712B">
        <w:rPr>
          <w:rFonts w:ascii="Lato" w:hAnsi="Lato" w:cs="Tahoma"/>
          <w:b/>
          <w:sz w:val="20"/>
          <w:szCs w:val="20"/>
        </w:rPr>
        <w:t>Changement de siège social d’Aveyron Ingénierie</w:t>
      </w:r>
    </w:p>
    <w:p w14:paraId="6A92D2B1" w14:textId="3DD843D1" w:rsidR="00FD58CB" w:rsidRDefault="00D26A4B" w:rsidP="00F679F9">
      <w:pPr>
        <w:jc w:val="both"/>
        <w:rPr>
          <w:rFonts w:ascii="Lato" w:eastAsia="Times New Roman" w:hAnsi="Lato" w:cs="Times New Roman"/>
          <w:b/>
          <w:sz w:val="20"/>
          <w:szCs w:val="24"/>
          <w:lang w:eastAsia="fr-FR"/>
        </w:rPr>
      </w:pPr>
      <w:r w:rsidRPr="00D26A4B">
        <w:rPr>
          <w:rFonts w:ascii="Lato" w:eastAsia="Times New Roman" w:hAnsi="Lato" w:cs="Times New Roman"/>
          <w:b/>
          <w:sz w:val="20"/>
          <w:szCs w:val="24"/>
          <w:lang w:eastAsia="fr-FR"/>
        </w:rPr>
        <w:t xml:space="preserve">Vu l’article </w:t>
      </w:r>
      <w:r w:rsidR="001D712B">
        <w:rPr>
          <w:rFonts w:ascii="Lato" w:eastAsia="Times New Roman" w:hAnsi="Lato" w:cs="Times New Roman"/>
          <w:b/>
          <w:sz w:val="20"/>
          <w:szCs w:val="24"/>
          <w:lang w:eastAsia="fr-FR"/>
        </w:rPr>
        <w:t>1er</w:t>
      </w:r>
      <w:r w:rsidR="00034C33">
        <w:rPr>
          <w:rFonts w:ascii="Lato" w:eastAsia="Times New Roman" w:hAnsi="Lato" w:cs="Times New Roman"/>
          <w:b/>
          <w:sz w:val="20"/>
          <w:szCs w:val="24"/>
          <w:lang w:eastAsia="fr-FR"/>
        </w:rPr>
        <w:t xml:space="preserve"> des Statuts de l’Agence</w:t>
      </w:r>
      <w:r w:rsidR="001D712B" w:rsidRPr="001D712B">
        <w:t xml:space="preserve"> </w:t>
      </w:r>
      <w:r w:rsidR="001D712B" w:rsidRPr="001D712B">
        <w:rPr>
          <w:rFonts w:ascii="Lato" w:eastAsia="Times New Roman" w:hAnsi="Lato" w:cs="Times New Roman"/>
          <w:bCs/>
          <w:sz w:val="20"/>
          <w:szCs w:val="24"/>
          <w:lang w:eastAsia="fr-FR"/>
        </w:rPr>
        <w:t>prévoyant que le siège peut être transféré par décision du Conseil d’Administration.</w:t>
      </w:r>
    </w:p>
    <w:p w14:paraId="592CB14C" w14:textId="7DC346F4" w:rsidR="0087095B" w:rsidRPr="0087095B" w:rsidRDefault="00D26A4B" w:rsidP="00F679F9">
      <w:pPr>
        <w:jc w:val="both"/>
        <w:rPr>
          <w:rFonts w:ascii="Lato" w:hAnsi="Lato" w:cs="Calibri"/>
          <w:color w:val="000000" w:themeColor="text1"/>
          <w:sz w:val="20"/>
          <w:szCs w:val="20"/>
        </w:rPr>
      </w:pPr>
      <w:r w:rsidRPr="00D26A4B">
        <w:rPr>
          <w:rFonts w:ascii="Lato" w:eastAsia="Times New Roman" w:hAnsi="Lato" w:cs="Times New Roman"/>
          <w:b/>
          <w:sz w:val="20"/>
          <w:szCs w:val="24"/>
          <w:lang w:eastAsia="fr-FR"/>
        </w:rPr>
        <w:t>Vu le rapport</w:t>
      </w:r>
      <w:r w:rsidRPr="00D26A4B">
        <w:rPr>
          <w:rFonts w:ascii="Lato" w:eastAsia="Times New Roman" w:hAnsi="Lato" w:cs="Times New Roman"/>
          <w:sz w:val="20"/>
          <w:szCs w:val="24"/>
          <w:lang w:eastAsia="fr-FR"/>
        </w:rPr>
        <w:t xml:space="preserve"> présenté par Monsieur le Président relatif</w:t>
      </w:r>
      <w:r w:rsidR="006C7A72" w:rsidRPr="006C7A72">
        <w:t xml:space="preserve"> </w:t>
      </w:r>
      <w:r w:rsidR="001D712B">
        <w:t>au c</w:t>
      </w:r>
      <w:r w:rsidR="001D712B" w:rsidRPr="001D712B">
        <w:t>hangement de siège social d’Aveyron Ingénierie</w:t>
      </w:r>
      <w:r w:rsidR="00F76DED">
        <w:t>.</w:t>
      </w:r>
    </w:p>
    <w:p w14:paraId="4A387DF0" w14:textId="77777777" w:rsidR="00D26A4B" w:rsidRDefault="00D26A4B" w:rsidP="00F679F9">
      <w:pPr>
        <w:pStyle w:val="NormalWeb"/>
        <w:spacing w:before="0" w:beforeAutospacing="0" w:after="0" w:afterAutospacing="0"/>
        <w:jc w:val="both"/>
        <w:rPr>
          <w:rFonts w:ascii="Lato" w:hAnsi="Lato"/>
          <w:b/>
          <w:sz w:val="20"/>
        </w:rPr>
      </w:pPr>
      <w:r w:rsidRPr="00D26A4B">
        <w:rPr>
          <w:rFonts w:ascii="Lato" w:hAnsi="Lato"/>
          <w:b/>
          <w:sz w:val="20"/>
        </w:rPr>
        <w:t>Considérant :</w:t>
      </w:r>
    </w:p>
    <w:p w14:paraId="308BE09D" w14:textId="77777777" w:rsidR="00034C33" w:rsidRDefault="00034C33" w:rsidP="00F679F9">
      <w:pPr>
        <w:pStyle w:val="NormalWeb"/>
        <w:spacing w:before="0" w:beforeAutospacing="0" w:after="0" w:afterAutospacing="0"/>
        <w:jc w:val="both"/>
        <w:rPr>
          <w:rFonts w:ascii="Lato" w:hAnsi="Lato"/>
          <w:bCs/>
          <w:sz w:val="20"/>
        </w:rPr>
      </w:pPr>
    </w:p>
    <w:p w14:paraId="43ADF9C5" w14:textId="1B07582F" w:rsidR="001D712B" w:rsidRPr="001D712B" w:rsidRDefault="001D712B" w:rsidP="00F679F9">
      <w:pPr>
        <w:pStyle w:val="NormalWeb"/>
        <w:numPr>
          <w:ilvl w:val="0"/>
          <w:numId w:val="18"/>
        </w:numPr>
        <w:spacing w:before="0" w:beforeAutospacing="0" w:after="0" w:afterAutospacing="0"/>
        <w:jc w:val="both"/>
        <w:rPr>
          <w:rFonts w:ascii="Lato" w:hAnsi="Lato" w:cs="Tahoma"/>
          <w:b/>
          <w:sz w:val="20"/>
          <w:szCs w:val="20"/>
        </w:rPr>
      </w:pPr>
      <w:r>
        <w:rPr>
          <w:rFonts w:ascii="Lato" w:hAnsi="Lato"/>
          <w:bCs/>
          <w:sz w:val="20"/>
        </w:rPr>
        <w:t xml:space="preserve">Que le </w:t>
      </w:r>
      <w:r w:rsidRPr="001D712B">
        <w:rPr>
          <w:rFonts w:ascii="Lato" w:hAnsi="Lato"/>
          <w:bCs/>
          <w:sz w:val="20"/>
        </w:rPr>
        <w:t>siège social de l’Agence est actuellement établi : Impasse des Vieux Chênes, 12000 Rodez</w:t>
      </w:r>
      <w:r>
        <w:rPr>
          <w:rFonts w:ascii="Lato" w:hAnsi="Lato"/>
          <w:bCs/>
          <w:sz w:val="20"/>
        </w:rPr>
        <w:t xml:space="preserve"> ; </w:t>
      </w:r>
    </w:p>
    <w:p w14:paraId="4F29DD61" w14:textId="5EDF0D17" w:rsidR="001D712B" w:rsidRPr="001D712B" w:rsidRDefault="001D712B" w:rsidP="00F679F9">
      <w:pPr>
        <w:pStyle w:val="NormalWeb"/>
        <w:numPr>
          <w:ilvl w:val="0"/>
          <w:numId w:val="18"/>
        </w:numPr>
        <w:spacing w:before="0" w:beforeAutospacing="0" w:after="0" w:afterAutospacing="0"/>
        <w:jc w:val="both"/>
        <w:rPr>
          <w:rFonts w:ascii="Lato" w:hAnsi="Lato" w:cs="Tahoma"/>
          <w:bCs/>
          <w:sz w:val="20"/>
          <w:szCs w:val="20"/>
        </w:rPr>
      </w:pPr>
      <w:r w:rsidRPr="001D712B">
        <w:rPr>
          <w:rFonts w:ascii="Lato" w:hAnsi="Lato" w:cs="Tahoma"/>
          <w:bCs/>
          <w:sz w:val="20"/>
          <w:szCs w:val="20"/>
        </w:rPr>
        <w:t xml:space="preserve">Que l’Agence </w:t>
      </w:r>
      <w:proofErr w:type="gramStart"/>
      <w:r w:rsidR="00F679F9" w:rsidRPr="001D712B">
        <w:rPr>
          <w:rFonts w:ascii="Lato" w:hAnsi="Lato" w:cs="Tahoma"/>
          <w:bCs/>
          <w:sz w:val="20"/>
          <w:szCs w:val="20"/>
        </w:rPr>
        <w:t>dém</w:t>
      </w:r>
      <w:r w:rsidR="00F679F9">
        <w:rPr>
          <w:rFonts w:ascii="Lato" w:hAnsi="Lato" w:cs="Tahoma"/>
          <w:bCs/>
          <w:sz w:val="20"/>
          <w:szCs w:val="20"/>
        </w:rPr>
        <w:t>é</w:t>
      </w:r>
      <w:r w:rsidR="00F679F9" w:rsidRPr="001D712B">
        <w:rPr>
          <w:rFonts w:ascii="Lato" w:hAnsi="Lato" w:cs="Tahoma"/>
          <w:bCs/>
          <w:sz w:val="20"/>
          <w:szCs w:val="20"/>
        </w:rPr>
        <w:t>nage</w:t>
      </w:r>
      <w:r w:rsidR="00F679F9">
        <w:rPr>
          <w:rFonts w:ascii="Lato" w:hAnsi="Lato" w:cs="Tahoma"/>
          <w:bCs/>
          <w:sz w:val="20"/>
          <w:szCs w:val="20"/>
        </w:rPr>
        <w:t>ra</w:t>
      </w:r>
      <w:proofErr w:type="gramEnd"/>
      <w:r w:rsidRPr="001D712B">
        <w:rPr>
          <w:rFonts w:ascii="Lato" w:hAnsi="Lato" w:cs="Tahoma"/>
          <w:bCs/>
          <w:sz w:val="20"/>
          <w:szCs w:val="20"/>
        </w:rPr>
        <w:t xml:space="preserve"> courant septembre dans </w:t>
      </w:r>
      <w:r w:rsidR="00F679F9">
        <w:rPr>
          <w:rFonts w:ascii="Lato" w:hAnsi="Lato" w:cs="Tahoma"/>
          <w:bCs/>
          <w:sz w:val="20"/>
          <w:szCs w:val="20"/>
        </w:rPr>
        <w:t xml:space="preserve">de </w:t>
      </w:r>
      <w:r w:rsidRPr="001D712B">
        <w:rPr>
          <w:rFonts w:ascii="Lato" w:hAnsi="Lato" w:cs="Tahoma"/>
          <w:bCs/>
          <w:sz w:val="20"/>
          <w:szCs w:val="20"/>
        </w:rPr>
        <w:t>nouveaux locaux et qu’il convient donc d’établir son nouveau siège social au 1er octobre 2026 à cette adresse : 10 avenue de l’Europe – 12000 RODEZ</w:t>
      </w:r>
      <w:r w:rsidR="00F76DED">
        <w:rPr>
          <w:rFonts w:ascii="Lato" w:hAnsi="Lato" w:cs="Tahoma"/>
          <w:bCs/>
          <w:sz w:val="20"/>
          <w:szCs w:val="20"/>
        </w:rPr>
        <w:t>.</w:t>
      </w:r>
    </w:p>
    <w:p w14:paraId="0AFE849E" w14:textId="77777777" w:rsidR="001D712B" w:rsidRDefault="001D712B" w:rsidP="001D712B">
      <w:pPr>
        <w:pStyle w:val="NormalWeb"/>
        <w:spacing w:before="0" w:beforeAutospacing="0" w:after="0" w:afterAutospacing="0"/>
        <w:ind w:left="1080"/>
        <w:rPr>
          <w:rFonts w:ascii="Lato" w:hAnsi="Lato" w:cs="Tahoma"/>
          <w:b/>
          <w:sz w:val="20"/>
          <w:szCs w:val="20"/>
        </w:rPr>
      </w:pPr>
    </w:p>
    <w:p w14:paraId="367F2BBA" w14:textId="1A278F5E" w:rsidR="000051D8" w:rsidRDefault="00381766" w:rsidP="00381766">
      <w:pPr>
        <w:tabs>
          <w:tab w:val="left" w:pos="567"/>
        </w:tabs>
        <w:spacing w:after="0" w:line="240" w:lineRule="auto"/>
        <w:contextualSpacing/>
        <w:jc w:val="center"/>
        <w:rPr>
          <w:rFonts w:ascii="Lato" w:eastAsia="Times New Roman" w:hAnsi="Lato" w:cs="Tahoma"/>
          <w:b/>
          <w:sz w:val="20"/>
          <w:szCs w:val="20"/>
          <w:lang w:eastAsia="fr-FR"/>
        </w:rPr>
      </w:pPr>
      <w:r w:rsidRPr="00666996">
        <w:rPr>
          <w:rFonts w:ascii="Lato" w:eastAsia="Times New Roman" w:hAnsi="Lato" w:cs="Tahoma"/>
          <w:b/>
          <w:sz w:val="20"/>
          <w:szCs w:val="20"/>
          <w:lang w:eastAsia="fr-FR"/>
        </w:rPr>
        <w:t>***</w:t>
      </w:r>
    </w:p>
    <w:p w14:paraId="47BD4215" w14:textId="77777777" w:rsidR="00D26A4B" w:rsidRPr="00381766" w:rsidRDefault="00D26A4B" w:rsidP="00381766">
      <w:pPr>
        <w:tabs>
          <w:tab w:val="left" w:pos="567"/>
        </w:tabs>
        <w:spacing w:after="0" w:line="240" w:lineRule="auto"/>
        <w:contextualSpacing/>
        <w:jc w:val="center"/>
        <w:rPr>
          <w:rFonts w:ascii="Lato" w:eastAsia="Times New Roman" w:hAnsi="Lato" w:cs="Tahoma"/>
          <w:b/>
          <w:sz w:val="20"/>
          <w:szCs w:val="20"/>
          <w:lang w:eastAsia="fr-FR"/>
        </w:rPr>
      </w:pPr>
    </w:p>
    <w:p w14:paraId="429CEC5B" w14:textId="77777777" w:rsidR="000051D8" w:rsidRDefault="000051D8" w:rsidP="000051D8">
      <w:pPr>
        <w:spacing w:after="0" w:line="240" w:lineRule="auto"/>
        <w:jc w:val="both"/>
        <w:rPr>
          <w:rFonts w:ascii="Lato" w:eastAsia="Calibri" w:hAnsi="Lato" w:cs="Arial"/>
          <w:b/>
          <w:sz w:val="20"/>
          <w:szCs w:val="20"/>
          <w:u w:val="single"/>
        </w:rPr>
      </w:pPr>
      <w:r w:rsidRPr="00381766">
        <w:rPr>
          <w:rFonts w:ascii="Lato" w:eastAsia="Calibri" w:hAnsi="Lato" w:cs="Arial"/>
          <w:b/>
          <w:sz w:val="20"/>
          <w:szCs w:val="20"/>
          <w:u w:val="single"/>
        </w:rPr>
        <w:t>Le Conseil d’Administration, après en avoir délibéré :</w:t>
      </w:r>
    </w:p>
    <w:p w14:paraId="192438E6" w14:textId="77777777" w:rsidR="00D26A4B" w:rsidRDefault="00D26A4B" w:rsidP="000051D8">
      <w:pPr>
        <w:spacing w:after="0" w:line="240" w:lineRule="auto"/>
        <w:jc w:val="both"/>
        <w:rPr>
          <w:rFonts w:ascii="Lato" w:hAnsi="Lato" w:cs="Arial"/>
          <w:b/>
        </w:rPr>
      </w:pPr>
    </w:p>
    <w:p w14:paraId="690FA105" w14:textId="77777777" w:rsidR="00800FFA" w:rsidRPr="00033136" w:rsidRDefault="00800FFA" w:rsidP="00D26A4B">
      <w:pPr>
        <w:pStyle w:val="NormalWeb"/>
        <w:spacing w:before="0" w:beforeAutospacing="0" w:after="0" w:afterAutospacing="0"/>
        <w:rPr>
          <w:rFonts w:ascii="Lato" w:hAnsi="Lato" w:cs="Tahoma"/>
          <w:b/>
          <w:bCs/>
          <w:sz w:val="20"/>
          <w:szCs w:val="20"/>
        </w:rPr>
      </w:pPr>
      <w:r w:rsidRPr="00033136">
        <w:rPr>
          <w:rFonts w:ascii="Lato" w:hAnsi="Lato" w:cs="Tahoma"/>
          <w:b/>
          <w:bCs/>
          <w:sz w:val="20"/>
          <w:szCs w:val="20"/>
        </w:rPr>
        <w:t>DECIDE :</w:t>
      </w:r>
    </w:p>
    <w:p w14:paraId="1FF3B763" w14:textId="77777777" w:rsidR="00800FFA" w:rsidRDefault="00800FFA" w:rsidP="00D26A4B">
      <w:pPr>
        <w:pStyle w:val="NormalWeb"/>
        <w:spacing w:before="0" w:beforeAutospacing="0" w:after="0" w:afterAutospacing="0"/>
        <w:rPr>
          <w:rFonts w:ascii="Lato" w:hAnsi="Lato" w:cs="Tahoma"/>
          <w:sz w:val="20"/>
          <w:szCs w:val="20"/>
        </w:rPr>
      </w:pPr>
    </w:p>
    <w:p w14:paraId="4B433E9C" w14:textId="23625CD1" w:rsidR="00033136" w:rsidRPr="00ED5893" w:rsidRDefault="001D712B" w:rsidP="004C1F8A">
      <w:pPr>
        <w:pStyle w:val="NormalWeb"/>
        <w:numPr>
          <w:ilvl w:val="0"/>
          <w:numId w:val="14"/>
        </w:numPr>
        <w:spacing w:before="0" w:beforeAutospacing="0" w:after="0" w:afterAutospacing="0"/>
        <w:rPr>
          <w:rFonts w:ascii="Lato" w:eastAsia="Calibri" w:hAnsi="Lato"/>
          <w:sz w:val="20"/>
          <w:szCs w:val="20"/>
        </w:rPr>
      </w:pPr>
      <w:r>
        <w:rPr>
          <w:rFonts w:ascii="Lato" w:hAnsi="Lato" w:cs="Tahoma"/>
          <w:b/>
          <w:bCs/>
          <w:sz w:val="20"/>
          <w:szCs w:val="20"/>
        </w:rPr>
        <w:t xml:space="preserve">D’autoriser le transfert du siège social d’Aveyron Ingénierie </w:t>
      </w:r>
      <w:r w:rsidR="00F679F9">
        <w:rPr>
          <w:rFonts w:ascii="Lato" w:hAnsi="Lato" w:cs="Tahoma"/>
          <w:b/>
          <w:bCs/>
          <w:sz w:val="20"/>
          <w:szCs w:val="20"/>
        </w:rPr>
        <w:t xml:space="preserve">à l’adresse </w:t>
      </w:r>
      <w:r w:rsidRPr="001D712B">
        <w:rPr>
          <w:rFonts w:ascii="Lato" w:hAnsi="Lato" w:cs="Tahoma"/>
          <w:b/>
          <w:sz w:val="20"/>
          <w:szCs w:val="20"/>
        </w:rPr>
        <w:t>10 avenue de l’Europe – 12000 RODEZ, à partir du 1</w:t>
      </w:r>
      <w:r w:rsidRPr="001D712B">
        <w:rPr>
          <w:rFonts w:ascii="Lato" w:hAnsi="Lato" w:cs="Tahoma"/>
          <w:b/>
          <w:sz w:val="20"/>
          <w:szCs w:val="20"/>
          <w:vertAlign w:val="superscript"/>
        </w:rPr>
        <w:t>er</w:t>
      </w:r>
      <w:r w:rsidRPr="001D712B">
        <w:rPr>
          <w:rFonts w:ascii="Lato" w:hAnsi="Lato" w:cs="Tahoma"/>
          <w:b/>
          <w:sz w:val="20"/>
          <w:szCs w:val="20"/>
        </w:rPr>
        <w:t xml:space="preserve"> octobre 2026. </w:t>
      </w:r>
    </w:p>
    <w:p w14:paraId="1F357E13" w14:textId="3CCA666C" w:rsidR="00271656" w:rsidRPr="00033136" w:rsidRDefault="00271656" w:rsidP="00033136">
      <w:pPr>
        <w:spacing w:after="0" w:line="240" w:lineRule="auto"/>
        <w:jc w:val="both"/>
      </w:pPr>
    </w:p>
    <w:p w14:paraId="7C5C9A85" w14:textId="50FA8773" w:rsidR="00034C33" w:rsidRPr="00DF2253" w:rsidRDefault="007F2320" w:rsidP="00DF2253">
      <w:pPr>
        <w:tabs>
          <w:tab w:val="left" w:pos="8390"/>
        </w:tabs>
        <w:rPr>
          <w:rFonts w:ascii="Lato" w:eastAsia="Times New Roman" w:hAnsi="Lato" w:cs="Tahoma"/>
          <w:bCs/>
          <w:sz w:val="20"/>
          <w:szCs w:val="20"/>
          <w:lang w:eastAsia="fr-FR"/>
        </w:rPr>
      </w:pPr>
      <w:r w:rsidRPr="00DF2253">
        <w:rPr>
          <w:rFonts w:ascii="Lato" w:eastAsia="Times New Roman" w:hAnsi="Lato" w:cs="Tahoma"/>
          <w:bCs/>
          <w:sz w:val="20"/>
          <w:szCs w:val="20"/>
          <w:lang w:eastAsia="fr-FR"/>
        </w:rPr>
        <w:t>Le Président</w:t>
      </w:r>
      <w:r w:rsidR="00DF2253">
        <w:rPr>
          <w:rFonts w:ascii="Lato" w:eastAsia="Times New Roman" w:hAnsi="Lato" w:cs="Tahoma"/>
          <w:bCs/>
          <w:sz w:val="20"/>
          <w:szCs w:val="20"/>
          <w:lang w:eastAsia="fr-FR"/>
        </w:rPr>
        <w:t xml:space="preserve"> </w:t>
      </w:r>
      <w:r w:rsidRPr="00DF2253">
        <w:rPr>
          <w:rFonts w:ascii="Lato" w:eastAsia="Times New Roman" w:hAnsi="Lato" w:cs="Tahoma"/>
          <w:bCs/>
          <w:sz w:val="20"/>
          <w:szCs w:val="20"/>
          <w:lang w:eastAsia="fr-FR"/>
        </w:rPr>
        <w:t>certifie sous sa responsabilité le caractère conforme et exécutoire de cet acte</w:t>
      </w:r>
      <w:r w:rsidR="00F76DED" w:rsidRPr="00DF2253">
        <w:rPr>
          <w:rFonts w:ascii="Lato" w:eastAsia="Times New Roman" w:hAnsi="Lato" w:cs="Tahoma"/>
          <w:bCs/>
          <w:sz w:val="20"/>
          <w:szCs w:val="20"/>
          <w:lang w:eastAsia="fr-FR"/>
        </w:rPr>
        <w:t>.</w:t>
      </w:r>
    </w:p>
    <w:p w14:paraId="3E81DA3F" w14:textId="77777777" w:rsidR="007F2320" w:rsidRDefault="008A6624" w:rsidP="000A2EB0">
      <w:pPr>
        <w:pStyle w:val="NormalWeb"/>
        <w:ind w:left="4956" w:firstLine="708"/>
        <w:jc w:val="both"/>
        <w:rPr>
          <w:rFonts w:ascii="Lato" w:hAnsi="Lato"/>
          <w:b/>
          <w:sz w:val="20"/>
          <w:szCs w:val="20"/>
        </w:rPr>
      </w:pPr>
      <w:r w:rsidRPr="001E012C">
        <w:rPr>
          <w:rFonts w:ascii="Lato" w:hAnsi="Lato"/>
          <w:b/>
          <w:noProof/>
          <w:sz w:val="20"/>
          <w:szCs w:val="20"/>
        </w:rPr>
        <mc:AlternateContent>
          <mc:Choice Requires="wps">
            <w:drawing>
              <wp:anchor distT="0" distB="0" distL="114300" distR="114300" simplePos="0" relativeHeight="251659264" behindDoc="0" locked="0" layoutInCell="1" allowOverlap="1" wp14:anchorId="1E13E227" wp14:editId="4D48CD9C">
                <wp:simplePos x="0" y="0"/>
                <wp:positionH relativeFrom="column">
                  <wp:posOffset>66675</wp:posOffset>
                </wp:positionH>
                <wp:positionV relativeFrom="paragraph">
                  <wp:posOffset>286385</wp:posOffset>
                </wp:positionV>
                <wp:extent cx="2409825" cy="1057275"/>
                <wp:effectExtent l="0" t="0" r="28575" b="285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057275"/>
                        </a:xfrm>
                        <a:prstGeom prst="rect">
                          <a:avLst/>
                        </a:prstGeom>
                        <a:solidFill>
                          <a:srgbClr val="FFFFFF"/>
                        </a:solidFill>
                        <a:ln w="9525">
                          <a:solidFill>
                            <a:srgbClr val="000000"/>
                          </a:solidFill>
                          <a:miter lim="800000"/>
                          <a:headEnd/>
                          <a:tailEnd/>
                        </a:ln>
                      </wps:spPr>
                      <wps:txb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58E3C778" w:rsidR="007F2320" w:rsidRPr="009F7170" w:rsidRDefault="007F2320" w:rsidP="007F2320">
                            <w:pPr>
                              <w:spacing w:after="0" w:line="240" w:lineRule="auto"/>
                              <w:rPr>
                                <w:rFonts w:eastAsia="Calibri" w:cs="Arial"/>
                                <w:i/>
                                <w:sz w:val="20"/>
                                <w:szCs w:val="20"/>
                              </w:rPr>
                            </w:pPr>
                            <w:r w:rsidRPr="009F7170">
                              <w:rPr>
                                <w:rFonts w:eastAsia="Calibri" w:cs="Arial"/>
                                <w:i/>
                                <w:sz w:val="20"/>
                                <w:szCs w:val="20"/>
                              </w:rPr>
                              <w:t>Adoptée à l’unanimité</w:t>
                            </w:r>
                          </w:p>
                          <w:p w14:paraId="210AFBFA" w14:textId="52BE75D2" w:rsidR="008A6624" w:rsidRPr="007F2320" w:rsidRDefault="008A6624" w:rsidP="007F2320">
                            <w:pPr>
                              <w:spacing w:after="0" w:line="240" w:lineRule="auto"/>
                              <w:rPr>
                                <w:rFonts w:eastAsia="Calibri" w:cs="Arial"/>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3E227" id="_x0000_t202" coordsize="21600,21600" o:spt="202" path="m,l,21600r21600,l21600,xe">
                <v:stroke joinstyle="miter"/>
                <v:path gradientshapeok="t" o:connecttype="rect"/>
              </v:shapetype>
              <v:shape id="Zone de texte 7" o:spid="_x0000_s1026" type="#_x0000_t202" style="position:absolute;left:0;text-align:left;margin-left:5.25pt;margin-top:22.55pt;width:189.7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">
                <v:textbo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58E3C778" w:rsidR="007F2320" w:rsidRPr="009F7170" w:rsidRDefault="007F2320" w:rsidP="007F2320">
                      <w:pPr>
                        <w:spacing w:after="0" w:line="240" w:lineRule="auto"/>
                        <w:rPr>
                          <w:rFonts w:eastAsia="Calibri" w:cs="Arial"/>
                          <w:i/>
                          <w:sz w:val="20"/>
                          <w:szCs w:val="20"/>
                        </w:rPr>
                      </w:pPr>
                      <w:r w:rsidRPr="009F7170">
                        <w:rPr>
                          <w:rFonts w:eastAsia="Calibri" w:cs="Arial"/>
                          <w:i/>
                          <w:sz w:val="20"/>
                          <w:szCs w:val="20"/>
                        </w:rPr>
                        <w:t>Adoptée à l’unanimité</w:t>
                      </w:r>
                    </w:p>
                    <w:p w14:paraId="210AFBFA" w14:textId="52BE75D2" w:rsidR="008A6624" w:rsidRPr="007F2320" w:rsidRDefault="008A6624" w:rsidP="007F2320">
                      <w:pPr>
                        <w:spacing w:after="0" w:line="240" w:lineRule="auto"/>
                        <w:rPr>
                          <w:rFonts w:eastAsia="Calibri" w:cs="Arial"/>
                          <w:i/>
                          <w:sz w:val="20"/>
                          <w:szCs w:val="20"/>
                        </w:rPr>
                      </w:pPr>
                    </w:p>
                  </w:txbxContent>
                </v:textbox>
              </v:shape>
            </w:pict>
          </mc:Fallback>
        </mc:AlternateContent>
      </w:r>
      <w:r w:rsidR="007F2320">
        <w:rPr>
          <w:rFonts w:ascii="Lato" w:hAnsi="Lato"/>
          <w:b/>
          <w:sz w:val="20"/>
          <w:szCs w:val="20"/>
        </w:rPr>
        <w:t xml:space="preserve">           </w:t>
      </w:r>
    </w:p>
    <w:p w14:paraId="42969298" w14:textId="4712FD07" w:rsidR="008A6624" w:rsidRPr="00D32F7C" w:rsidRDefault="008A6624" w:rsidP="000A2EB0">
      <w:pPr>
        <w:pStyle w:val="NormalWeb"/>
        <w:ind w:left="4956" w:firstLine="708"/>
        <w:jc w:val="both"/>
        <w:rPr>
          <w:rFonts w:ascii="Lato" w:hAnsi="Lato" w:cs="Arial"/>
          <w:sz w:val="20"/>
          <w:szCs w:val="20"/>
        </w:rPr>
      </w:pPr>
      <w:r w:rsidRPr="001E012C">
        <w:rPr>
          <w:rFonts w:ascii="Lato" w:hAnsi="Lato"/>
          <w:b/>
          <w:sz w:val="20"/>
          <w:szCs w:val="20"/>
        </w:rPr>
        <w:t>Le Président de l’Agence Départementale</w:t>
      </w:r>
    </w:p>
    <w:p w14:paraId="258297E1" w14:textId="77777777" w:rsidR="008A6624" w:rsidRPr="001E012C" w:rsidRDefault="008A6624" w:rsidP="008A6624">
      <w:pPr>
        <w:spacing w:after="0" w:line="240" w:lineRule="auto"/>
        <w:jc w:val="center"/>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Aveyron Ingénierie</w:t>
      </w:r>
    </w:p>
    <w:p w14:paraId="1E09513B" w14:textId="77777777" w:rsidR="008A6624" w:rsidRDefault="008A6624" w:rsidP="008A6624">
      <w:pPr>
        <w:spacing w:after="0" w:line="240" w:lineRule="auto"/>
        <w:ind w:left="4956" w:firstLine="708"/>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Arnaud VIALA</w:t>
      </w:r>
    </w:p>
    <w:p w14:paraId="667E0AA4"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C6B16FD"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35DA07C"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9E26DD8"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E9CC52B"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1F44EA53" w14:textId="77777777" w:rsidR="008A6624" w:rsidRPr="001E012C" w:rsidRDefault="008A6624" w:rsidP="008A6624">
      <w:pPr>
        <w:spacing w:after="0" w:line="240" w:lineRule="auto"/>
        <w:ind w:left="4956" w:firstLine="708"/>
        <w:jc w:val="right"/>
        <w:rPr>
          <w:rFonts w:ascii="Lato" w:eastAsia="Times New Roman" w:hAnsi="Lato"/>
          <w:b/>
          <w:sz w:val="20"/>
          <w:szCs w:val="20"/>
          <w:lang w:eastAsia="fr-FR"/>
        </w:rPr>
      </w:pPr>
    </w:p>
    <w:p w14:paraId="31DE349D"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Déposée en Préfecture le :</w:t>
      </w:r>
    </w:p>
    <w:p w14:paraId="3495494C"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Publiée le :</w:t>
      </w:r>
    </w:p>
    <w:p w14:paraId="5E29AF6A"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 xml:space="preserve">Accusé de Réception en Préfecture : </w:t>
      </w:r>
    </w:p>
    <w:p w14:paraId="003B684D" w14:textId="77777777" w:rsidR="008A6624" w:rsidRPr="001E012C" w:rsidRDefault="008A6624" w:rsidP="008A6624">
      <w:pPr>
        <w:spacing w:after="0" w:line="240" w:lineRule="auto"/>
        <w:jc w:val="both"/>
        <w:rPr>
          <w:rFonts w:ascii="Lato" w:eastAsia="Times New Roman" w:hAnsi="Lato" w:cs="Arial"/>
          <w:sz w:val="20"/>
          <w:szCs w:val="20"/>
          <w:lang w:eastAsia="fr-FR"/>
        </w:rPr>
      </w:pPr>
      <w:r w:rsidRPr="001E012C">
        <w:rPr>
          <w:rFonts w:ascii="Lato" w:eastAsia="Times New Roman" w:hAnsi="Lato"/>
          <w:b/>
          <w:sz w:val="20"/>
          <w:szCs w:val="20"/>
          <w:lang w:eastAsia="fr-FR"/>
        </w:rPr>
        <w:t>Reçu le :</w:t>
      </w:r>
      <w:r w:rsidRPr="001E012C">
        <w:rPr>
          <w:rFonts w:ascii="Lato" w:eastAsia="Times New Roman" w:hAnsi="Lato" w:cs="Arial"/>
          <w:sz w:val="20"/>
          <w:szCs w:val="20"/>
          <w:lang w:eastAsia="fr-FR"/>
        </w:rPr>
        <w:t xml:space="preserve"> </w:t>
      </w:r>
    </w:p>
    <w:p w14:paraId="021D0FF1" w14:textId="77777777" w:rsidR="008A6624" w:rsidRDefault="008A6624" w:rsidP="008A6624">
      <w:pPr>
        <w:spacing w:after="0" w:line="240" w:lineRule="auto"/>
        <w:ind w:firstLine="5040"/>
        <w:jc w:val="both"/>
        <w:rPr>
          <w:rFonts w:ascii="Lato" w:eastAsia="Times New Roman" w:hAnsi="Lato" w:cs="Arial"/>
          <w:sz w:val="20"/>
          <w:szCs w:val="20"/>
          <w:lang w:eastAsia="fr-FR"/>
        </w:rPr>
      </w:pPr>
    </w:p>
    <w:p w14:paraId="71190835" w14:textId="77777777" w:rsidR="007F2320" w:rsidRDefault="007F2320" w:rsidP="007F2320">
      <w:pPr>
        <w:spacing w:after="0" w:line="240" w:lineRule="auto"/>
        <w:jc w:val="both"/>
        <w:rPr>
          <w:rFonts w:ascii="Lato" w:eastAsia="Times New Roman" w:hAnsi="Lato" w:cs="Arial"/>
          <w:sz w:val="20"/>
          <w:szCs w:val="20"/>
          <w:lang w:eastAsia="fr-FR"/>
        </w:rPr>
      </w:pPr>
    </w:p>
    <w:p w14:paraId="7F955E37" w14:textId="77777777" w:rsidR="007F2320" w:rsidRPr="007F2320" w:rsidRDefault="007F2320" w:rsidP="007F2320">
      <w:pPr>
        <w:ind w:left="4248"/>
        <w:rPr>
          <w:rFonts w:ascii="Lato" w:eastAsia="Calibri" w:hAnsi="Lato" w:cs="Calibri"/>
          <w:sz w:val="18"/>
          <w:szCs w:val="20"/>
          <w:lang w:eastAsia="fr-FR"/>
        </w:rPr>
      </w:pPr>
    </w:p>
    <w:p w14:paraId="204C6CF4"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u w:val="single"/>
          <w:lang w:eastAsia="fr-FR"/>
        </w:rPr>
        <w:lastRenderedPageBreak/>
        <w:t>Délais et voies de recours</w:t>
      </w:r>
      <w:r w:rsidRPr="007F2320">
        <w:rPr>
          <w:rFonts w:ascii="Lato" w:eastAsia="Calibri" w:hAnsi="Lato" w:cs="Calibri"/>
          <w:sz w:val="18"/>
          <w:szCs w:val="20"/>
          <w:lang w:eastAsia="fr-FR"/>
        </w:rPr>
        <w:t> : Le présent acte peut faire l'objet d'un recours contentieux auprès du tribunal administratif de Toulouse, situé 68, rue Raymond IV, B.P. 7007, 31068 Toulouse Cedex 07, dans le délai de 2 mois à compter de sa publication.</w:t>
      </w:r>
    </w:p>
    <w:p w14:paraId="2EFC819E"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Le tribunal peut être saisi par courrier ou via l’application informatique Télérecours, accessible par le lien </w:t>
      </w:r>
      <w:hyperlink r:id="rId6" w:history="1">
        <w:r w:rsidRPr="007F2320">
          <w:rPr>
            <w:rFonts w:ascii="Lato" w:eastAsia="Calibri" w:hAnsi="Lato" w:cs="Calibri"/>
            <w:sz w:val="18"/>
            <w:szCs w:val="20"/>
            <w:lang w:eastAsia="fr-FR"/>
          </w:rPr>
          <w:t>http://www.telerecours.fr</w:t>
        </w:r>
      </w:hyperlink>
    </w:p>
    <w:p w14:paraId="28054DFC"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Un recours gracieux peut également être exercé contre cet acte auprès de son auteur. Cette démarche prolonge le délai de recours contentieux qui doit alors être introduit dans le délai de 2 mois suivant la réponse à ce recours gracieux ; toutefois, le silence gardé pendant un délai de 2 mois sur ce recours gracieux vaut décision implicite de rejet.  </w:t>
      </w:r>
    </w:p>
    <w:sectPr w:rsidR="007F2320" w:rsidRPr="007F2320" w:rsidSect="000F64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76C27"/>
    <w:multiLevelType w:val="hybridMultilevel"/>
    <w:tmpl w:val="ECA2918C"/>
    <w:lvl w:ilvl="0" w:tplc="D2E8BE80">
      <w:numFmt w:val="bullet"/>
      <w:lvlText w:val="-"/>
      <w:lvlJc w:val="left"/>
      <w:pPr>
        <w:ind w:left="720" w:hanging="360"/>
      </w:pPr>
      <w:rPr>
        <w:rFonts w:ascii="Lato" w:eastAsia="Times New Roman" w:hAnsi="La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B75EA6"/>
    <w:multiLevelType w:val="hybridMultilevel"/>
    <w:tmpl w:val="8F2CF932"/>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F2919A0"/>
    <w:multiLevelType w:val="multilevel"/>
    <w:tmpl w:val="7E7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9329F"/>
    <w:multiLevelType w:val="hybridMultilevel"/>
    <w:tmpl w:val="1A3018F0"/>
    <w:lvl w:ilvl="0" w:tplc="7D3A8D46">
      <w:start w:val="6"/>
      <w:numFmt w:val="bullet"/>
      <w:lvlText w:val="-"/>
      <w:lvlJc w:val="left"/>
      <w:pPr>
        <w:ind w:left="1065" w:hanging="360"/>
      </w:pPr>
      <w:rPr>
        <w:rFonts w:ascii="Calibri" w:eastAsia="Times New Roman"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2707026A"/>
    <w:multiLevelType w:val="multilevel"/>
    <w:tmpl w:val="B486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C86FAD"/>
    <w:multiLevelType w:val="hybridMultilevel"/>
    <w:tmpl w:val="1C72B77E"/>
    <w:lvl w:ilvl="0" w:tplc="9F5E8AD2">
      <w:start w:val="5"/>
      <w:numFmt w:val="bullet"/>
      <w:lvlText w:val="-"/>
      <w:lvlJc w:val="left"/>
      <w:pPr>
        <w:tabs>
          <w:tab w:val="num" w:pos="2494"/>
        </w:tabs>
        <w:ind w:left="2494" w:hanging="360"/>
      </w:pPr>
      <w:rPr>
        <w:rFonts w:ascii="CG Times" w:eastAsia="Times New Roman" w:hAnsi="CG Times" w:cs="Times New Roman" w:hint="default"/>
      </w:rPr>
    </w:lvl>
    <w:lvl w:ilvl="1" w:tplc="040C0003">
      <w:start w:val="1"/>
      <w:numFmt w:val="bullet"/>
      <w:lvlText w:val="o"/>
      <w:lvlJc w:val="left"/>
      <w:pPr>
        <w:tabs>
          <w:tab w:val="num" w:pos="3214"/>
        </w:tabs>
        <w:ind w:left="3214" w:hanging="360"/>
      </w:pPr>
      <w:rPr>
        <w:rFonts w:ascii="Courier New" w:hAnsi="Courier New" w:cs="Courier New" w:hint="default"/>
      </w:rPr>
    </w:lvl>
    <w:lvl w:ilvl="2" w:tplc="040C0005">
      <w:start w:val="1"/>
      <w:numFmt w:val="bullet"/>
      <w:lvlText w:val=""/>
      <w:lvlJc w:val="left"/>
      <w:pPr>
        <w:tabs>
          <w:tab w:val="num" w:pos="3934"/>
        </w:tabs>
        <w:ind w:left="3934" w:hanging="360"/>
      </w:pPr>
      <w:rPr>
        <w:rFonts w:ascii="Wingdings" w:hAnsi="Wingdings" w:hint="default"/>
      </w:rPr>
    </w:lvl>
    <w:lvl w:ilvl="3" w:tplc="040C0001">
      <w:start w:val="1"/>
      <w:numFmt w:val="bullet"/>
      <w:lvlText w:val=""/>
      <w:lvlJc w:val="left"/>
      <w:pPr>
        <w:tabs>
          <w:tab w:val="num" w:pos="4654"/>
        </w:tabs>
        <w:ind w:left="4654" w:hanging="360"/>
      </w:pPr>
      <w:rPr>
        <w:rFonts w:ascii="Symbol" w:hAnsi="Symbol" w:hint="default"/>
      </w:rPr>
    </w:lvl>
    <w:lvl w:ilvl="4" w:tplc="040C0003">
      <w:start w:val="1"/>
      <w:numFmt w:val="bullet"/>
      <w:lvlText w:val="o"/>
      <w:lvlJc w:val="left"/>
      <w:pPr>
        <w:tabs>
          <w:tab w:val="num" w:pos="5374"/>
        </w:tabs>
        <w:ind w:left="5374" w:hanging="360"/>
      </w:pPr>
      <w:rPr>
        <w:rFonts w:ascii="Courier New" w:hAnsi="Courier New" w:cs="Courier New" w:hint="default"/>
      </w:rPr>
    </w:lvl>
    <w:lvl w:ilvl="5" w:tplc="040C0005">
      <w:start w:val="1"/>
      <w:numFmt w:val="bullet"/>
      <w:lvlText w:val=""/>
      <w:lvlJc w:val="left"/>
      <w:pPr>
        <w:tabs>
          <w:tab w:val="num" w:pos="6094"/>
        </w:tabs>
        <w:ind w:left="6094" w:hanging="360"/>
      </w:pPr>
      <w:rPr>
        <w:rFonts w:ascii="Wingdings" w:hAnsi="Wingdings" w:hint="default"/>
      </w:rPr>
    </w:lvl>
    <w:lvl w:ilvl="6" w:tplc="040C0001">
      <w:start w:val="1"/>
      <w:numFmt w:val="bullet"/>
      <w:lvlText w:val=""/>
      <w:lvlJc w:val="left"/>
      <w:pPr>
        <w:tabs>
          <w:tab w:val="num" w:pos="6814"/>
        </w:tabs>
        <w:ind w:left="6814" w:hanging="360"/>
      </w:pPr>
      <w:rPr>
        <w:rFonts w:ascii="Symbol" w:hAnsi="Symbol" w:hint="default"/>
      </w:rPr>
    </w:lvl>
    <w:lvl w:ilvl="7" w:tplc="040C0003">
      <w:start w:val="1"/>
      <w:numFmt w:val="bullet"/>
      <w:lvlText w:val="o"/>
      <w:lvlJc w:val="left"/>
      <w:pPr>
        <w:tabs>
          <w:tab w:val="num" w:pos="7534"/>
        </w:tabs>
        <w:ind w:left="7534" w:hanging="360"/>
      </w:pPr>
      <w:rPr>
        <w:rFonts w:ascii="Courier New" w:hAnsi="Courier New" w:cs="Courier New" w:hint="default"/>
      </w:rPr>
    </w:lvl>
    <w:lvl w:ilvl="8" w:tplc="040C0005">
      <w:start w:val="1"/>
      <w:numFmt w:val="bullet"/>
      <w:lvlText w:val=""/>
      <w:lvlJc w:val="left"/>
      <w:pPr>
        <w:tabs>
          <w:tab w:val="num" w:pos="8254"/>
        </w:tabs>
        <w:ind w:left="8254" w:hanging="360"/>
      </w:pPr>
      <w:rPr>
        <w:rFonts w:ascii="Wingdings" w:hAnsi="Wingdings" w:hint="default"/>
      </w:rPr>
    </w:lvl>
  </w:abstractNum>
  <w:abstractNum w:abstractNumId="6" w15:restartNumberingAfterBreak="0">
    <w:nsid w:val="38CF23F8"/>
    <w:multiLevelType w:val="hybridMultilevel"/>
    <w:tmpl w:val="BF20D58E"/>
    <w:lvl w:ilvl="0" w:tplc="3A9CF93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EB1C2A"/>
    <w:multiLevelType w:val="hybridMultilevel"/>
    <w:tmpl w:val="603A19E8"/>
    <w:lvl w:ilvl="0" w:tplc="549E9562">
      <w:numFmt w:val="bullet"/>
      <w:lvlText w:val="-"/>
      <w:lvlJc w:val="left"/>
      <w:pPr>
        <w:ind w:left="1080" w:hanging="360"/>
      </w:pPr>
      <w:rPr>
        <w:rFonts w:ascii="Lato" w:eastAsia="Times New Roman" w:hAnsi="Lato" w:cs="Times New Roman" w:hint="default"/>
        <w:b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4713726A"/>
    <w:multiLevelType w:val="hybridMultilevel"/>
    <w:tmpl w:val="45A4F7EE"/>
    <w:lvl w:ilvl="0" w:tplc="D29890B8">
      <w:start w:val="1"/>
      <w:numFmt w:val="bullet"/>
      <w:lvlText w:val="-"/>
      <w:lvlJc w:val="left"/>
      <w:pPr>
        <w:ind w:left="720" w:hanging="360"/>
      </w:pPr>
      <w:rPr>
        <w:rFonts w:ascii="Lato" w:eastAsiaTheme="minorHAnsi"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162BF2"/>
    <w:multiLevelType w:val="hybridMultilevel"/>
    <w:tmpl w:val="C72C818C"/>
    <w:lvl w:ilvl="0" w:tplc="FFB2DBA4">
      <w:numFmt w:val="bullet"/>
      <w:lvlText w:val="-"/>
      <w:lvlJc w:val="left"/>
      <w:pPr>
        <w:ind w:left="720" w:hanging="360"/>
      </w:pPr>
      <w:rPr>
        <w:rFonts w:ascii="Lato" w:eastAsia="Times New Roman" w:hAnsi="Lato"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CA74BF8"/>
    <w:multiLevelType w:val="multilevel"/>
    <w:tmpl w:val="41E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DD5930"/>
    <w:multiLevelType w:val="multilevel"/>
    <w:tmpl w:val="A71C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331460"/>
    <w:multiLevelType w:val="multilevel"/>
    <w:tmpl w:val="9754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4656B3"/>
    <w:multiLevelType w:val="multilevel"/>
    <w:tmpl w:val="C2B2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AE25F8"/>
    <w:multiLevelType w:val="hybridMultilevel"/>
    <w:tmpl w:val="37308362"/>
    <w:lvl w:ilvl="0" w:tplc="0D90CAB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792430BC"/>
    <w:multiLevelType w:val="hybridMultilevel"/>
    <w:tmpl w:val="59CEA684"/>
    <w:lvl w:ilvl="0" w:tplc="E836F72E">
      <w:numFmt w:val="bullet"/>
      <w:lvlText w:val="-"/>
      <w:lvlJc w:val="left"/>
      <w:pPr>
        <w:ind w:left="720" w:hanging="360"/>
      </w:pPr>
      <w:rPr>
        <w:rFonts w:ascii="Lato" w:eastAsia="Times New Roman" w:hAnsi="Lato" w:cs="Tahoma"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BF37F35"/>
    <w:multiLevelType w:val="hybridMultilevel"/>
    <w:tmpl w:val="4A449AFA"/>
    <w:lvl w:ilvl="0" w:tplc="4DC4AFA8">
      <w:numFmt w:val="bullet"/>
      <w:lvlText w:val="-"/>
      <w:lvlJc w:val="left"/>
      <w:pPr>
        <w:ind w:left="720" w:hanging="360"/>
      </w:pPr>
      <w:rPr>
        <w:rFonts w:ascii="Calibri" w:eastAsia="Calibr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5608337">
    <w:abstractNumId w:val="16"/>
  </w:num>
  <w:num w:numId="2" w16cid:durableId="363019387">
    <w:abstractNumId w:val="3"/>
  </w:num>
  <w:num w:numId="3" w16cid:durableId="2041200361">
    <w:abstractNumId w:val="14"/>
  </w:num>
  <w:num w:numId="4" w16cid:durableId="377825989">
    <w:abstractNumId w:val="1"/>
  </w:num>
  <w:num w:numId="5" w16cid:durableId="180820538">
    <w:abstractNumId w:val="1"/>
  </w:num>
  <w:num w:numId="6" w16cid:durableId="2065566980">
    <w:abstractNumId w:val="6"/>
  </w:num>
  <w:num w:numId="7" w16cid:durableId="2013098621">
    <w:abstractNumId w:val="11"/>
  </w:num>
  <w:num w:numId="8" w16cid:durableId="306934749">
    <w:abstractNumId w:val="2"/>
  </w:num>
  <w:num w:numId="9" w16cid:durableId="1943679398">
    <w:abstractNumId w:val="4"/>
  </w:num>
  <w:num w:numId="10" w16cid:durableId="1589926201">
    <w:abstractNumId w:val="8"/>
  </w:num>
  <w:num w:numId="11" w16cid:durableId="1514688311">
    <w:abstractNumId w:val="5"/>
  </w:num>
  <w:num w:numId="12" w16cid:durableId="193738898">
    <w:abstractNumId w:val="9"/>
  </w:num>
  <w:num w:numId="13" w16cid:durableId="928924685">
    <w:abstractNumId w:val="12"/>
  </w:num>
  <w:num w:numId="14" w16cid:durableId="1522166681">
    <w:abstractNumId w:val="10"/>
  </w:num>
  <w:num w:numId="15" w16cid:durableId="1165323953">
    <w:abstractNumId w:val="13"/>
  </w:num>
  <w:num w:numId="16" w16cid:durableId="25832837">
    <w:abstractNumId w:val="15"/>
  </w:num>
  <w:num w:numId="17" w16cid:durableId="348603195">
    <w:abstractNumId w:val="0"/>
  </w:num>
  <w:num w:numId="18" w16cid:durableId="5127630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A19"/>
    <w:rsid w:val="000051D8"/>
    <w:rsid w:val="00015009"/>
    <w:rsid w:val="0002711C"/>
    <w:rsid w:val="00033136"/>
    <w:rsid w:val="00034C33"/>
    <w:rsid w:val="000529EA"/>
    <w:rsid w:val="00057DE3"/>
    <w:rsid w:val="00062CE0"/>
    <w:rsid w:val="000647AD"/>
    <w:rsid w:val="000768BD"/>
    <w:rsid w:val="00090224"/>
    <w:rsid w:val="00091316"/>
    <w:rsid w:val="000A2EB0"/>
    <w:rsid w:val="000B519B"/>
    <w:rsid w:val="000D006F"/>
    <w:rsid w:val="000F6403"/>
    <w:rsid w:val="00121D67"/>
    <w:rsid w:val="0014686C"/>
    <w:rsid w:val="001478BB"/>
    <w:rsid w:val="00160894"/>
    <w:rsid w:val="00176E28"/>
    <w:rsid w:val="00183E67"/>
    <w:rsid w:val="001C1FEB"/>
    <w:rsid w:val="001D712B"/>
    <w:rsid w:val="00210158"/>
    <w:rsid w:val="00212FBD"/>
    <w:rsid w:val="002140D7"/>
    <w:rsid w:val="002304AC"/>
    <w:rsid w:val="00233206"/>
    <w:rsid w:val="00271656"/>
    <w:rsid w:val="00291301"/>
    <w:rsid w:val="002A2CF8"/>
    <w:rsid w:val="002A4C48"/>
    <w:rsid w:val="002F1CA6"/>
    <w:rsid w:val="00311F0F"/>
    <w:rsid w:val="00323577"/>
    <w:rsid w:val="00324A01"/>
    <w:rsid w:val="0033209D"/>
    <w:rsid w:val="00334441"/>
    <w:rsid w:val="00336BD8"/>
    <w:rsid w:val="003457E0"/>
    <w:rsid w:val="0035740B"/>
    <w:rsid w:val="00364CED"/>
    <w:rsid w:val="00381766"/>
    <w:rsid w:val="0038466D"/>
    <w:rsid w:val="003850E3"/>
    <w:rsid w:val="00387F1F"/>
    <w:rsid w:val="003B7EFD"/>
    <w:rsid w:val="003C3444"/>
    <w:rsid w:val="0040009D"/>
    <w:rsid w:val="0040137E"/>
    <w:rsid w:val="0041424A"/>
    <w:rsid w:val="00453016"/>
    <w:rsid w:val="00481D3B"/>
    <w:rsid w:val="00485A3C"/>
    <w:rsid w:val="0049685F"/>
    <w:rsid w:val="004C1F8A"/>
    <w:rsid w:val="004F142F"/>
    <w:rsid w:val="004F2B3B"/>
    <w:rsid w:val="004F4BA9"/>
    <w:rsid w:val="004F4D32"/>
    <w:rsid w:val="0051725A"/>
    <w:rsid w:val="0054656C"/>
    <w:rsid w:val="005A0CAD"/>
    <w:rsid w:val="00653436"/>
    <w:rsid w:val="00661983"/>
    <w:rsid w:val="00666996"/>
    <w:rsid w:val="006B11C1"/>
    <w:rsid w:val="006C7A72"/>
    <w:rsid w:val="006D188F"/>
    <w:rsid w:val="006D2BD3"/>
    <w:rsid w:val="006D3B2D"/>
    <w:rsid w:val="00720DBC"/>
    <w:rsid w:val="00752A99"/>
    <w:rsid w:val="007719C1"/>
    <w:rsid w:val="00793115"/>
    <w:rsid w:val="007A442E"/>
    <w:rsid w:val="007C3E13"/>
    <w:rsid w:val="007D2D9E"/>
    <w:rsid w:val="007E5057"/>
    <w:rsid w:val="007F2320"/>
    <w:rsid w:val="007F250D"/>
    <w:rsid w:val="0080049B"/>
    <w:rsid w:val="00800FFA"/>
    <w:rsid w:val="00807939"/>
    <w:rsid w:val="00811732"/>
    <w:rsid w:val="00814374"/>
    <w:rsid w:val="00823DFE"/>
    <w:rsid w:val="0087095B"/>
    <w:rsid w:val="0088509F"/>
    <w:rsid w:val="008A6624"/>
    <w:rsid w:val="008B725F"/>
    <w:rsid w:val="008D117E"/>
    <w:rsid w:val="008D4374"/>
    <w:rsid w:val="0090235D"/>
    <w:rsid w:val="00924986"/>
    <w:rsid w:val="00953E09"/>
    <w:rsid w:val="00965E73"/>
    <w:rsid w:val="00971AA9"/>
    <w:rsid w:val="009823C3"/>
    <w:rsid w:val="0098271C"/>
    <w:rsid w:val="009956B0"/>
    <w:rsid w:val="009A2915"/>
    <w:rsid w:val="009A5A19"/>
    <w:rsid w:val="009D02FF"/>
    <w:rsid w:val="009F0223"/>
    <w:rsid w:val="009F7170"/>
    <w:rsid w:val="00A207C9"/>
    <w:rsid w:val="00A27856"/>
    <w:rsid w:val="00A51579"/>
    <w:rsid w:val="00A67685"/>
    <w:rsid w:val="00B10B5F"/>
    <w:rsid w:val="00B13816"/>
    <w:rsid w:val="00B20FC9"/>
    <w:rsid w:val="00B2675E"/>
    <w:rsid w:val="00B27BE5"/>
    <w:rsid w:val="00B627DA"/>
    <w:rsid w:val="00B83028"/>
    <w:rsid w:val="00B9559C"/>
    <w:rsid w:val="00BB38AD"/>
    <w:rsid w:val="00BC560F"/>
    <w:rsid w:val="00BE25EB"/>
    <w:rsid w:val="00C22E81"/>
    <w:rsid w:val="00C24ADC"/>
    <w:rsid w:val="00C26EC1"/>
    <w:rsid w:val="00C47AA7"/>
    <w:rsid w:val="00CC3EA3"/>
    <w:rsid w:val="00CC5338"/>
    <w:rsid w:val="00CC5386"/>
    <w:rsid w:val="00CC581F"/>
    <w:rsid w:val="00CD0C2B"/>
    <w:rsid w:val="00CD4092"/>
    <w:rsid w:val="00D26A4B"/>
    <w:rsid w:val="00D37A55"/>
    <w:rsid w:val="00D454A4"/>
    <w:rsid w:val="00D80935"/>
    <w:rsid w:val="00DF2253"/>
    <w:rsid w:val="00DF7868"/>
    <w:rsid w:val="00E01E88"/>
    <w:rsid w:val="00E11AD5"/>
    <w:rsid w:val="00E50735"/>
    <w:rsid w:val="00E57392"/>
    <w:rsid w:val="00E65AD4"/>
    <w:rsid w:val="00E66565"/>
    <w:rsid w:val="00E73CF7"/>
    <w:rsid w:val="00E95026"/>
    <w:rsid w:val="00EA5DCC"/>
    <w:rsid w:val="00EC35EB"/>
    <w:rsid w:val="00ED5893"/>
    <w:rsid w:val="00ED7E17"/>
    <w:rsid w:val="00ED7F0C"/>
    <w:rsid w:val="00EE6A35"/>
    <w:rsid w:val="00F03B9E"/>
    <w:rsid w:val="00F07F55"/>
    <w:rsid w:val="00F373CD"/>
    <w:rsid w:val="00F44CA1"/>
    <w:rsid w:val="00F679F9"/>
    <w:rsid w:val="00F76DED"/>
    <w:rsid w:val="00F82F27"/>
    <w:rsid w:val="00F83944"/>
    <w:rsid w:val="00FA13B7"/>
    <w:rsid w:val="00FB3F4E"/>
    <w:rsid w:val="00FD58CB"/>
    <w:rsid w:val="00FF0B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084C"/>
  <w15:docId w15:val="{9BB6B0FA-EA2F-4C9D-AB38-6FECD6FC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3F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3F4E"/>
    <w:rPr>
      <w:rFonts w:ascii="Segoe UI" w:hAnsi="Segoe UI" w:cs="Segoe UI"/>
      <w:sz w:val="18"/>
      <w:szCs w:val="18"/>
    </w:rPr>
  </w:style>
  <w:style w:type="paragraph" w:styleId="Paragraphedeliste">
    <w:name w:val="List Paragraph"/>
    <w:basedOn w:val="Normal"/>
    <w:uiPriority w:val="99"/>
    <w:qFormat/>
    <w:rsid w:val="00E50735"/>
    <w:pPr>
      <w:ind w:left="720"/>
      <w:contextualSpacing/>
    </w:pPr>
  </w:style>
  <w:style w:type="paragraph" w:customStyle="1" w:styleId="Courrier">
    <w:name w:val="Courrier"/>
    <w:basedOn w:val="Normal"/>
    <w:rsid w:val="00FF0B40"/>
    <w:pPr>
      <w:spacing w:after="0" w:line="240" w:lineRule="auto"/>
      <w:ind w:left="1134" w:right="-284"/>
      <w:jc w:val="both"/>
    </w:pPr>
    <w:rPr>
      <w:rFonts w:ascii="CG Times (WN)" w:eastAsia="Times New Roman" w:hAnsi="CG Times (WN)" w:cs="Times New Roman"/>
      <w:sz w:val="24"/>
      <w:szCs w:val="24"/>
      <w:lang w:eastAsia="fr-FR"/>
    </w:rPr>
  </w:style>
  <w:style w:type="paragraph" w:styleId="NormalWeb">
    <w:name w:val="Normal (Web)"/>
    <w:basedOn w:val="Normal"/>
    <w:uiPriority w:val="99"/>
    <w:unhideWhenUsed/>
    <w:rsid w:val="008A66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823C3"/>
    <w:rPr>
      <w:b/>
      <w:bCs/>
    </w:rPr>
  </w:style>
  <w:style w:type="character" w:styleId="Marquedecommentaire">
    <w:name w:val="annotation reference"/>
    <w:basedOn w:val="Policepardfaut"/>
    <w:uiPriority w:val="99"/>
    <w:semiHidden/>
    <w:unhideWhenUsed/>
    <w:rsid w:val="00033136"/>
    <w:rPr>
      <w:sz w:val="16"/>
      <w:szCs w:val="16"/>
    </w:rPr>
  </w:style>
  <w:style w:type="paragraph" w:styleId="Commentaire">
    <w:name w:val="annotation text"/>
    <w:basedOn w:val="Normal"/>
    <w:link w:val="CommentaireCar"/>
    <w:uiPriority w:val="99"/>
    <w:semiHidden/>
    <w:unhideWhenUsed/>
    <w:rsid w:val="00033136"/>
    <w:pPr>
      <w:spacing w:line="240" w:lineRule="auto"/>
    </w:pPr>
    <w:rPr>
      <w:sz w:val="20"/>
      <w:szCs w:val="20"/>
    </w:rPr>
  </w:style>
  <w:style w:type="character" w:customStyle="1" w:styleId="CommentaireCar">
    <w:name w:val="Commentaire Car"/>
    <w:basedOn w:val="Policepardfaut"/>
    <w:link w:val="Commentaire"/>
    <w:uiPriority w:val="99"/>
    <w:semiHidden/>
    <w:rsid w:val="00033136"/>
    <w:rPr>
      <w:sz w:val="20"/>
      <w:szCs w:val="20"/>
    </w:rPr>
  </w:style>
  <w:style w:type="paragraph" w:styleId="Objetducommentaire">
    <w:name w:val="annotation subject"/>
    <w:basedOn w:val="Commentaire"/>
    <w:next w:val="Commentaire"/>
    <w:link w:val="ObjetducommentaireCar"/>
    <w:uiPriority w:val="99"/>
    <w:semiHidden/>
    <w:unhideWhenUsed/>
    <w:rsid w:val="00033136"/>
    <w:rPr>
      <w:b/>
      <w:bCs/>
    </w:rPr>
  </w:style>
  <w:style w:type="character" w:customStyle="1" w:styleId="ObjetducommentaireCar">
    <w:name w:val="Objet du commentaire Car"/>
    <w:basedOn w:val="CommentaireCar"/>
    <w:link w:val="Objetducommentaire"/>
    <w:uiPriority w:val="99"/>
    <w:semiHidden/>
    <w:rsid w:val="000331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1871">
      <w:bodyDiv w:val="1"/>
      <w:marLeft w:val="0"/>
      <w:marRight w:val="0"/>
      <w:marTop w:val="0"/>
      <w:marBottom w:val="0"/>
      <w:divBdr>
        <w:top w:val="none" w:sz="0" w:space="0" w:color="auto"/>
        <w:left w:val="none" w:sz="0" w:space="0" w:color="auto"/>
        <w:bottom w:val="none" w:sz="0" w:space="0" w:color="auto"/>
        <w:right w:val="none" w:sz="0" w:space="0" w:color="auto"/>
      </w:divBdr>
    </w:div>
    <w:div w:id="281763525">
      <w:bodyDiv w:val="1"/>
      <w:marLeft w:val="0"/>
      <w:marRight w:val="0"/>
      <w:marTop w:val="0"/>
      <w:marBottom w:val="0"/>
      <w:divBdr>
        <w:top w:val="none" w:sz="0" w:space="0" w:color="auto"/>
        <w:left w:val="none" w:sz="0" w:space="0" w:color="auto"/>
        <w:bottom w:val="none" w:sz="0" w:space="0" w:color="auto"/>
        <w:right w:val="none" w:sz="0" w:space="0" w:color="auto"/>
      </w:divBdr>
    </w:div>
    <w:div w:id="309940365">
      <w:bodyDiv w:val="1"/>
      <w:marLeft w:val="0"/>
      <w:marRight w:val="0"/>
      <w:marTop w:val="0"/>
      <w:marBottom w:val="0"/>
      <w:divBdr>
        <w:top w:val="none" w:sz="0" w:space="0" w:color="auto"/>
        <w:left w:val="none" w:sz="0" w:space="0" w:color="auto"/>
        <w:bottom w:val="none" w:sz="0" w:space="0" w:color="auto"/>
        <w:right w:val="none" w:sz="0" w:space="0" w:color="auto"/>
      </w:divBdr>
    </w:div>
    <w:div w:id="390421850">
      <w:bodyDiv w:val="1"/>
      <w:marLeft w:val="0"/>
      <w:marRight w:val="0"/>
      <w:marTop w:val="0"/>
      <w:marBottom w:val="0"/>
      <w:divBdr>
        <w:top w:val="none" w:sz="0" w:space="0" w:color="auto"/>
        <w:left w:val="none" w:sz="0" w:space="0" w:color="auto"/>
        <w:bottom w:val="none" w:sz="0" w:space="0" w:color="auto"/>
        <w:right w:val="none" w:sz="0" w:space="0" w:color="auto"/>
      </w:divBdr>
    </w:div>
    <w:div w:id="901258680">
      <w:bodyDiv w:val="1"/>
      <w:marLeft w:val="0"/>
      <w:marRight w:val="0"/>
      <w:marTop w:val="0"/>
      <w:marBottom w:val="0"/>
      <w:divBdr>
        <w:top w:val="none" w:sz="0" w:space="0" w:color="auto"/>
        <w:left w:val="none" w:sz="0" w:space="0" w:color="auto"/>
        <w:bottom w:val="none" w:sz="0" w:space="0" w:color="auto"/>
        <w:right w:val="none" w:sz="0" w:space="0" w:color="auto"/>
      </w:divBdr>
    </w:div>
    <w:div w:id="1004429570">
      <w:bodyDiv w:val="1"/>
      <w:marLeft w:val="0"/>
      <w:marRight w:val="0"/>
      <w:marTop w:val="0"/>
      <w:marBottom w:val="0"/>
      <w:divBdr>
        <w:top w:val="none" w:sz="0" w:space="0" w:color="auto"/>
        <w:left w:val="none" w:sz="0" w:space="0" w:color="auto"/>
        <w:bottom w:val="none" w:sz="0" w:space="0" w:color="auto"/>
        <w:right w:val="none" w:sz="0" w:space="0" w:color="auto"/>
      </w:divBdr>
    </w:div>
    <w:div w:id="1018853000">
      <w:bodyDiv w:val="1"/>
      <w:marLeft w:val="0"/>
      <w:marRight w:val="0"/>
      <w:marTop w:val="0"/>
      <w:marBottom w:val="0"/>
      <w:divBdr>
        <w:top w:val="none" w:sz="0" w:space="0" w:color="auto"/>
        <w:left w:val="none" w:sz="0" w:space="0" w:color="auto"/>
        <w:bottom w:val="none" w:sz="0" w:space="0" w:color="auto"/>
        <w:right w:val="none" w:sz="0" w:space="0" w:color="auto"/>
      </w:divBdr>
    </w:div>
    <w:div w:id="1063062182">
      <w:bodyDiv w:val="1"/>
      <w:marLeft w:val="0"/>
      <w:marRight w:val="0"/>
      <w:marTop w:val="0"/>
      <w:marBottom w:val="0"/>
      <w:divBdr>
        <w:top w:val="none" w:sz="0" w:space="0" w:color="auto"/>
        <w:left w:val="none" w:sz="0" w:space="0" w:color="auto"/>
        <w:bottom w:val="none" w:sz="0" w:space="0" w:color="auto"/>
        <w:right w:val="none" w:sz="0" w:space="0" w:color="auto"/>
      </w:divBdr>
    </w:div>
    <w:div w:id="1080521444">
      <w:bodyDiv w:val="1"/>
      <w:marLeft w:val="0"/>
      <w:marRight w:val="0"/>
      <w:marTop w:val="0"/>
      <w:marBottom w:val="0"/>
      <w:divBdr>
        <w:top w:val="none" w:sz="0" w:space="0" w:color="auto"/>
        <w:left w:val="none" w:sz="0" w:space="0" w:color="auto"/>
        <w:bottom w:val="none" w:sz="0" w:space="0" w:color="auto"/>
        <w:right w:val="none" w:sz="0" w:space="0" w:color="auto"/>
      </w:divBdr>
    </w:div>
    <w:div w:id="1203665007">
      <w:bodyDiv w:val="1"/>
      <w:marLeft w:val="0"/>
      <w:marRight w:val="0"/>
      <w:marTop w:val="0"/>
      <w:marBottom w:val="0"/>
      <w:divBdr>
        <w:top w:val="none" w:sz="0" w:space="0" w:color="auto"/>
        <w:left w:val="none" w:sz="0" w:space="0" w:color="auto"/>
        <w:bottom w:val="none" w:sz="0" w:space="0" w:color="auto"/>
        <w:right w:val="none" w:sz="0" w:space="0" w:color="auto"/>
      </w:divBdr>
    </w:div>
    <w:div w:id="1220436623">
      <w:bodyDiv w:val="1"/>
      <w:marLeft w:val="0"/>
      <w:marRight w:val="0"/>
      <w:marTop w:val="0"/>
      <w:marBottom w:val="0"/>
      <w:divBdr>
        <w:top w:val="none" w:sz="0" w:space="0" w:color="auto"/>
        <w:left w:val="none" w:sz="0" w:space="0" w:color="auto"/>
        <w:bottom w:val="none" w:sz="0" w:space="0" w:color="auto"/>
        <w:right w:val="none" w:sz="0" w:space="0" w:color="auto"/>
      </w:divBdr>
    </w:div>
    <w:div w:id="1256792219">
      <w:bodyDiv w:val="1"/>
      <w:marLeft w:val="0"/>
      <w:marRight w:val="0"/>
      <w:marTop w:val="0"/>
      <w:marBottom w:val="0"/>
      <w:divBdr>
        <w:top w:val="none" w:sz="0" w:space="0" w:color="auto"/>
        <w:left w:val="none" w:sz="0" w:space="0" w:color="auto"/>
        <w:bottom w:val="none" w:sz="0" w:space="0" w:color="auto"/>
        <w:right w:val="none" w:sz="0" w:space="0" w:color="auto"/>
      </w:divBdr>
    </w:div>
    <w:div w:id="1298954677">
      <w:bodyDiv w:val="1"/>
      <w:marLeft w:val="0"/>
      <w:marRight w:val="0"/>
      <w:marTop w:val="0"/>
      <w:marBottom w:val="0"/>
      <w:divBdr>
        <w:top w:val="none" w:sz="0" w:space="0" w:color="auto"/>
        <w:left w:val="none" w:sz="0" w:space="0" w:color="auto"/>
        <w:bottom w:val="none" w:sz="0" w:space="0" w:color="auto"/>
        <w:right w:val="none" w:sz="0" w:space="0" w:color="auto"/>
      </w:divBdr>
    </w:div>
    <w:div w:id="1337340939">
      <w:bodyDiv w:val="1"/>
      <w:marLeft w:val="0"/>
      <w:marRight w:val="0"/>
      <w:marTop w:val="0"/>
      <w:marBottom w:val="0"/>
      <w:divBdr>
        <w:top w:val="none" w:sz="0" w:space="0" w:color="auto"/>
        <w:left w:val="none" w:sz="0" w:space="0" w:color="auto"/>
        <w:bottom w:val="none" w:sz="0" w:space="0" w:color="auto"/>
        <w:right w:val="none" w:sz="0" w:space="0" w:color="auto"/>
      </w:divBdr>
    </w:div>
    <w:div w:id="1450586455">
      <w:bodyDiv w:val="1"/>
      <w:marLeft w:val="0"/>
      <w:marRight w:val="0"/>
      <w:marTop w:val="0"/>
      <w:marBottom w:val="0"/>
      <w:divBdr>
        <w:top w:val="none" w:sz="0" w:space="0" w:color="auto"/>
        <w:left w:val="none" w:sz="0" w:space="0" w:color="auto"/>
        <w:bottom w:val="none" w:sz="0" w:space="0" w:color="auto"/>
        <w:right w:val="none" w:sz="0" w:space="0" w:color="auto"/>
      </w:divBdr>
    </w:div>
    <w:div w:id="1465922408">
      <w:bodyDiv w:val="1"/>
      <w:marLeft w:val="0"/>
      <w:marRight w:val="0"/>
      <w:marTop w:val="0"/>
      <w:marBottom w:val="0"/>
      <w:divBdr>
        <w:top w:val="none" w:sz="0" w:space="0" w:color="auto"/>
        <w:left w:val="none" w:sz="0" w:space="0" w:color="auto"/>
        <w:bottom w:val="none" w:sz="0" w:space="0" w:color="auto"/>
        <w:right w:val="none" w:sz="0" w:space="0" w:color="auto"/>
      </w:divBdr>
    </w:div>
    <w:div w:id="1579054296">
      <w:bodyDiv w:val="1"/>
      <w:marLeft w:val="0"/>
      <w:marRight w:val="0"/>
      <w:marTop w:val="0"/>
      <w:marBottom w:val="0"/>
      <w:divBdr>
        <w:top w:val="none" w:sz="0" w:space="0" w:color="auto"/>
        <w:left w:val="none" w:sz="0" w:space="0" w:color="auto"/>
        <w:bottom w:val="none" w:sz="0" w:space="0" w:color="auto"/>
        <w:right w:val="none" w:sz="0" w:space="0" w:color="auto"/>
      </w:divBdr>
    </w:div>
    <w:div w:id="1605460866">
      <w:bodyDiv w:val="1"/>
      <w:marLeft w:val="0"/>
      <w:marRight w:val="0"/>
      <w:marTop w:val="0"/>
      <w:marBottom w:val="0"/>
      <w:divBdr>
        <w:top w:val="none" w:sz="0" w:space="0" w:color="auto"/>
        <w:left w:val="none" w:sz="0" w:space="0" w:color="auto"/>
        <w:bottom w:val="none" w:sz="0" w:space="0" w:color="auto"/>
        <w:right w:val="none" w:sz="0" w:space="0" w:color="auto"/>
      </w:divBdr>
    </w:div>
    <w:div w:id="1778059534">
      <w:bodyDiv w:val="1"/>
      <w:marLeft w:val="0"/>
      <w:marRight w:val="0"/>
      <w:marTop w:val="0"/>
      <w:marBottom w:val="0"/>
      <w:divBdr>
        <w:top w:val="none" w:sz="0" w:space="0" w:color="auto"/>
        <w:left w:val="none" w:sz="0" w:space="0" w:color="auto"/>
        <w:bottom w:val="none" w:sz="0" w:space="0" w:color="auto"/>
        <w:right w:val="none" w:sz="0" w:space="0" w:color="auto"/>
      </w:divBdr>
    </w:div>
    <w:div w:id="1842312202">
      <w:bodyDiv w:val="1"/>
      <w:marLeft w:val="0"/>
      <w:marRight w:val="0"/>
      <w:marTop w:val="0"/>
      <w:marBottom w:val="0"/>
      <w:divBdr>
        <w:top w:val="none" w:sz="0" w:space="0" w:color="auto"/>
        <w:left w:val="none" w:sz="0" w:space="0" w:color="auto"/>
        <w:bottom w:val="none" w:sz="0" w:space="0" w:color="auto"/>
        <w:right w:val="none" w:sz="0" w:space="0" w:color="auto"/>
      </w:divBdr>
    </w:div>
    <w:div w:id="1878001688">
      <w:bodyDiv w:val="1"/>
      <w:marLeft w:val="0"/>
      <w:marRight w:val="0"/>
      <w:marTop w:val="0"/>
      <w:marBottom w:val="0"/>
      <w:divBdr>
        <w:top w:val="none" w:sz="0" w:space="0" w:color="auto"/>
        <w:left w:val="none" w:sz="0" w:space="0" w:color="auto"/>
        <w:bottom w:val="none" w:sz="0" w:space="0" w:color="auto"/>
        <w:right w:val="none" w:sz="0" w:space="0" w:color="auto"/>
      </w:divBdr>
    </w:div>
    <w:div w:id="2018186792">
      <w:bodyDiv w:val="1"/>
      <w:marLeft w:val="0"/>
      <w:marRight w:val="0"/>
      <w:marTop w:val="0"/>
      <w:marBottom w:val="0"/>
      <w:divBdr>
        <w:top w:val="none" w:sz="0" w:space="0" w:color="auto"/>
        <w:left w:val="none" w:sz="0" w:space="0" w:color="auto"/>
        <w:bottom w:val="none" w:sz="0" w:space="0" w:color="auto"/>
        <w:right w:val="none" w:sz="0" w:space="0" w:color="auto"/>
      </w:divBdr>
    </w:div>
    <w:div w:id="20259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lerecour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7A63F-633A-4877-ABEB-8C30687D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466</Words>
  <Characters>2568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CAVAROC Dominique</dc:creator>
  <cp:keywords/>
  <dc:description/>
  <cp:lastModifiedBy>MOLINARIE Florence</cp:lastModifiedBy>
  <cp:revision>19</cp:revision>
  <cp:lastPrinted>2026-06-16T05:58:00Z</cp:lastPrinted>
  <dcterms:created xsi:type="dcterms:W3CDTF">2026-05-13T12:13:00Z</dcterms:created>
  <dcterms:modified xsi:type="dcterms:W3CDTF">2026-06-16T06:00:00Z</dcterms:modified>
</cp:coreProperties>
</file>